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D7CB1" w14:textId="77777777" w:rsidR="00FA40B8" w:rsidRDefault="00FA40B8" w:rsidP="00FA40B8">
      <w:pPr>
        <w:ind w:right="-1440"/>
        <w:jc w:val="center"/>
        <w:rPr>
          <w:rFonts w:ascii="Palatino" w:hAnsi="Palatino"/>
        </w:rPr>
      </w:pPr>
      <w:r>
        <w:rPr>
          <w:rFonts w:ascii="Palatino" w:hAnsi="Palatino"/>
        </w:rPr>
        <w:t>JOHN C. BARNES: LIST OF PUBLICATIONS</w:t>
      </w:r>
    </w:p>
    <w:p w14:paraId="581572F5" w14:textId="77777777" w:rsidR="00FA40B8" w:rsidRDefault="00FA40B8" w:rsidP="00FA40B8">
      <w:pPr>
        <w:ind w:right="-1440"/>
        <w:jc w:val="both"/>
        <w:rPr>
          <w:rFonts w:ascii="Palatino" w:hAnsi="Palatino"/>
        </w:rPr>
      </w:pPr>
    </w:p>
    <w:p w14:paraId="49E806FB" w14:textId="77777777" w:rsidR="00FA40B8" w:rsidRDefault="00FA40B8" w:rsidP="00FA40B8">
      <w:pPr>
        <w:ind w:right="-1440"/>
        <w:jc w:val="both"/>
        <w:rPr>
          <w:rFonts w:ascii="Palatino" w:hAnsi="Palatino"/>
        </w:rPr>
      </w:pPr>
    </w:p>
    <w:p w14:paraId="6560AD3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A. Varvaro, </w:t>
      </w:r>
      <w:r>
        <w:rPr>
          <w:rFonts w:ascii="Palatino" w:hAnsi="Palatino"/>
          <w:i/>
          <w:sz w:val="20"/>
        </w:rPr>
        <w:t>Beroul’s “Romance of Tristran”</w:t>
      </w:r>
      <w:r>
        <w:rPr>
          <w:rFonts w:ascii="Palatino" w:hAnsi="Palatino"/>
          <w:sz w:val="20"/>
        </w:rPr>
        <w:t>, translated from Italian by J. C. Barnes (Manchester, Manchester University Press, 1972)</w:t>
      </w:r>
    </w:p>
    <w:p w14:paraId="48E0FAC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A00A2A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“Dante’s Matelda: Fact or Fiction?”,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28 (1973), 1–9</w:t>
      </w:r>
    </w:p>
    <w:p w14:paraId="056D4AD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CDC25E4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“Louis Green, </w:t>
      </w:r>
      <w:r>
        <w:rPr>
          <w:rFonts w:ascii="Palatino" w:hAnsi="Palatino"/>
          <w:i/>
          <w:sz w:val="20"/>
        </w:rPr>
        <w:t>Chronicle into History: An Essay on the Interpretation of History in Florentine Fourteenth-century Chronicles</w:t>
      </w:r>
      <w:r>
        <w:rPr>
          <w:rFonts w:ascii="Palatino" w:hAnsi="Palatino"/>
          <w:sz w:val="20"/>
        </w:rPr>
        <w:t xml:space="preserve">, Cambridge: University Press, 1972, vi+178 pp, £3.90”,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28 (1973), 112–13</w:t>
      </w:r>
    </w:p>
    <w:p w14:paraId="34A6803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292408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Le Roman d’Hector et Hercule</w:t>
      </w:r>
      <w:r>
        <w:rPr>
          <w:rFonts w:ascii="Palatino" w:hAnsi="Palatino"/>
          <w:sz w:val="20"/>
        </w:rPr>
        <w:t xml:space="preserve">: Chant épique en octosyllabes italo-français édité d’après le manuscrit français 821 de la Bibliothèque Nationale de Paris avec les variantes des autres manuscrits connus par Joseph Palermo (Textes Littéraires Français, 190), Genève: Droz; Paris: Minard, 1972, 165 pp, £2.70”, </w:t>
      </w:r>
      <w:r>
        <w:rPr>
          <w:rFonts w:ascii="Palatino" w:hAnsi="Palatino"/>
          <w:i/>
          <w:sz w:val="20"/>
        </w:rPr>
        <w:t>French Studies</w:t>
      </w:r>
      <w:r>
        <w:rPr>
          <w:rFonts w:ascii="Palatino" w:hAnsi="Palatino"/>
          <w:sz w:val="20"/>
        </w:rPr>
        <w:t>, 30 (1976), 57–58</w:t>
      </w:r>
    </w:p>
    <w:p w14:paraId="6FC381B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A544CAE" w14:textId="77777777" w:rsidR="00FA40B8" w:rsidRDefault="00FA40B8" w:rsidP="00FA40B8">
      <w:pPr>
        <w:ind w:left="360" w:right="-1440" w:hanging="360"/>
        <w:jc w:val="both"/>
      </w:pPr>
      <w:r>
        <w:rPr>
          <w:rFonts w:ascii="Palatino" w:hAnsi="Palatino"/>
          <w:sz w:val="20"/>
        </w:rPr>
        <w:t>(with Z. G. Bara</w:t>
      </w:r>
      <w:r>
        <w:rPr>
          <w:rFonts w:ascii="Palatino" w:hAnsi="Palatino"/>
          <w:sz w:val="20"/>
        </w:rPr>
        <w:fldChar w:fldCharType="begin"/>
      </w:r>
      <w:r>
        <w:rPr>
          <w:rFonts w:ascii="Palatino" w:hAnsi="Palatino"/>
          <w:sz w:val="20"/>
        </w:rPr>
        <w:instrText>FILLIN ""</w:instrText>
      </w:r>
      <w:r>
        <w:rPr>
          <w:rFonts w:ascii="Palatino" w:hAnsi="Palatino"/>
          <w:sz w:val="20"/>
        </w:rPr>
        <w:fldChar w:fldCharType="separate"/>
      </w:r>
      <w:r>
        <w:rPr>
          <w:rFonts w:ascii="Palatino" w:hAnsi="Palatino"/>
          <w:sz w:val="20"/>
        </w:rPr>
        <w:t>´</w:t>
      </w:r>
      <w:r>
        <w:rPr>
          <w:rFonts w:ascii="Palatino" w:hAnsi="Palatino"/>
          <w:sz w:val="20"/>
        </w:rPr>
        <w:fldChar w:fldCharType="end"/>
      </w:r>
      <w:r>
        <w:rPr>
          <w:rFonts w:ascii="Palatino" w:hAnsi="Palatino"/>
          <w:sz w:val="20"/>
        </w:rPr>
        <w:t xml:space="preserve">ski) “Dante’s ‘canzone montanina’”, </w:t>
      </w:r>
      <w:r>
        <w:rPr>
          <w:rFonts w:ascii="Palatino" w:hAnsi="Palatino"/>
          <w:i/>
          <w:sz w:val="20"/>
        </w:rPr>
        <w:t>Modern Language Review</w:t>
      </w:r>
      <w:r>
        <w:rPr>
          <w:rFonts w:ascii="Palatino" w:hAnsi="Palatino"/>
          <w:sz w:val="20"/>
        </w:rPr>
        <w:t>, 73 (1978), 297–307</w:t>
      </w:r>
    </w:p>
    <w:p w14:paraId="4F0E8B2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BFD05C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Dante Commentaries: Eight Studies of the ‘Divine Comedy’</w:t>
      </w:r>
      <w:r>
        <w:rPr>
          <w:rFonts w:ascii="Palatino" w:hAnsi="Palatino"/>
          <w:sz w:val="20"/>
        </w:rPr>
        <w:t xml:space="preserve">, edited by David Nolan, Dublin: Irish Academic Press, 1977, viii+184 pp”, </w:t>
      </w:r>
      <w:r>
        <w:rPr>
          <w:rFonts w:ascii="Palatino" w:hAnsi="Palatino"/>
          <w:i/>
          <w:sz w:val="20"/>
        </w:rPr>
        <w:t>Modern Language Review</w:t>
      </w:r>
      <w:r>
        <w:rPr>
          <w:rFonts w:ascii="Palatino" w:hAnsi="Palatino"/>
          <w:sz w:val="20"/>
        </w:rPr>
        <w:t>, 74 (1979), 958–59</w:t>
      </w:r>
    </w:p>
    <w:p w14:paraId="34D3560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A97D69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“Robin Kirkpatrick, </w:t>
      </w:r>
      <w:r>
        <w:rPr>
          <w:rFonts w:ascii="Palatino" w:hAnsi="Palatino"/>
          <w:i/>
          <w:sz w:val="20"/>
        </w:rPr>
        <w:t>Dante’s ‘Paradiso’ and the Limitations of Modern Criticism: A Study of Style and Poetic Theory</w:t>
      </w:r>
      <w:r>
        <w:rPr>
          <w:rFonts w:ascii="Palatino" w:hAnsi="Palatino"/>
          <w:sz w:val="20"/>
        </w:rPr>
        <w:t xml:space="preserve">, Cambridge: Cambridge University Press, 1978, xi+227 pp, £10.50”,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35 (1980), 102–03</w:t>
      </w:r>
    </w:p>
    <w:p w14:paraId="1E10DB84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7C21D5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Bulletin of the Society for Italian Studies</w:t>
      </w:r>
      <w:r>
        <w:rPr>
          <w:rFonts w:ascii="Palatino" w:hAnsi="Palatino"/>
          <w:sz w:val="20"/>
        </w:rPr>
        <w:t>, 14, edited by T. O’Neill, D. Nolan, and J. C. Barnes (1981)</w:t>
      </w:r>
    </w:p>
    <w:p w14:paraId="3CEB4F0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A442FB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“George Holmes, </w:t>
      </w:r>
      <w:r>
        <w:rPr>
          <w:rFonts w:ascii="Palatino" w:hAnsi="Palatino"/>
          <w:i/>
          <w:sz w:val="20"/>
        </w:rPr>
        <w:t>Dante</w:t>
      </w:r>
      <w:r>
        <w:rPr>
          <w:rFonts w:ascii="Palatino" w:hAnsi="Palatino"/>
          <w:sz w:val="20"/>
        </w:rPr>
        <w:t xml:space="preserve">, Oxford: Oxford University Press, 1980 (Past Masters), 104 pp, £3.50, Paperback £0.95”,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36 (1981), 82–83</w:t>
      </w:r>
    </w:p>
    <w:p w14:paraId="14E652D9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6305157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Inferno</w:t>
      </w:r>
      <w:r>
        <w:rPr>
          <w:rFonts w:ascii="Palatino" w:hAnsi="Palatino"/>
          <w:sz w:val="20"/>
        </w:rPr>
        <w:t xml:space="preserve"> xiii”, in </w:t>
      </w:r>
      <w:r>
        <w:rPr>
          <w:rFonts w:ascii="Palatino" w:hAnsi="Palatino"/>
          <w:i/>
          <w:sz w:val="20"/>
        </w:rPr>
        <w:t>Dante Soundings: Eight Literary and Historical Essays</w:t>
      </w:r>
      <w:r>
        <w:rPr>
          <w:rFonts w:ascii="Palatino" w:hAnsi="Palatino"/>
          <w:sz w:val="20"/>
        </w:rPr>
        <w:t>, edited by D. Nolan (Dublin, Irish Academic Press, 1981), pp. 28–58</w:t>
      </w:r>
    </w:p>
    <w:p w14:paraId="5516414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1D293E9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Folklore by the Fireside: Text and Context of the Tuscan ‘Veglia’</w:t>
      </w:r>
      <w:r>
        <w:rPr>
          <w:rFonts w:ascii="Palatino" w:hAnsi="Palatino"/>
          <w:sz w:val="20"/>
        </w:rPr>
        <w:t xml:space="preserve"> by Alessandro Falassi, foreword by Roger D. Abrahams, London: Scolar Press, 1980, xix+379 pp, £12.50”, </w:t>
      </w:r>
      <w:r>
        <w:rPr>
          <w:rFonts w:ascii="Palatino" w:hAnsi="Palatino"/>
          <w:i/>
          <w:sz w:val="20"/>
        </w:rPr>
        <w:t>Folk Music Journal</w:t>
      </w:r>
      <w:r>
        <w:rPr>
          <w:rFonts w:ascii="Palatino" w:hAnsi="Palatino"/>
          <w:sz w:val="20"/>
        </w:rPr>
        <w:t>, 4, ii (1981), 168–70</w:t>
      </w:r>
    </w:p>
    <w:p w14:paraId="1681330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59058A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Bulletin of the Society for Italian Studies</w:t>
      </w:r>
      <w:r>
        <w:rPr>
          <w:rFonts w:ascii="Palatino" w:hAnsi="Palatino"/>
          <w:sz w:val="20"/>
        </w:rPr>
        <w:t>, 15, edited by D. Nolan, J. C. Barnes, and M. L. McLaughlin (1982)</w:t>
      </w:r>
    </w:p>
    <w:p w14:paraId="3DA6043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4FB99A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The World of Dante: Essays on Dante and his Times</w:t>
      </w:r>
      <w:r>
        <w:rPr>
          <w:rFonts w:ascii="Palatino" w:hAnsi="Palatino"/>
          <w:sz w:val="20"/>
        </w:rPr>
        <w:t xml:space="preserve">, edited for the Oxford Dante Society by Cecil Grayson, Oxford: Clarendon Press, 1980, xii+252 pp, £14”, </w:t>
      </w:r>
      <w:r>
        <w:rPr>
          <w:rFonts w:ascii="Palatino" w:hAnsi="Palatino"/>
          <w:i/>
          <w:sz w:val="20"/>
        </w:rPr>
        <w:t>Medium Ævum</w:t>
      </w:r>
      <w:r>
        <w:rPr>
          <w:rFonts w:ascii="Palatino" w:hAnsi="Palatino"/>
          <w:sz w:val="20"/>
        </w:rPr>
        <w:t>, 51 (1982), 266–68</w:t>
      </w:r>
    </w:p>
    <w:p w14:paraId="63426AF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60D802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“Written for Poets: </w:t>
      </w:r>
      <w:r>
        <w:rPr>
          <w:rFonts w:ascii="Palatino" w:hAnsi="Palatino"/>
          <w:i/>
          <w:sz w:val="20"/>
        </w:rPr>
        <w:t>The Figure of Dante: An Essay on the ‘Vita nuova’</w:t>
      </w:r>
      <w:r>
        <w:rPr>
          <w:rFonts w:ascii="Palatino" w:hAnsi="Palatino"/>
          <w:sz w:val="20"/>
        </w:rPr>
        <w:t xml:space="preserve"> by Jerome Mazzaro, Princeton University Press, £9.00, ISBN 0 691 06474 1”, </w:t>
      </w:r>
      <w:r>
        <w:rPr>
          <w:rFonts w:ascii="Palatino" w:hAnsi="Palatino"/>
          <w:i/>
          <w:sz w:val="20"/>
        </w:rPr>
        <w:t>Times Higher Education Supplement</w:t>
      </w:r>
      <w:r>
        <w:rPr>
          <w:rFonts w:ascii="Palatino" w:hAnsi="Palatino"/>
          <w:sz w:val="20"/>
        </w:rPr>
        <w:t>, 490 (March 26, 1982), 17</w:t>
      </w:r>
    </w:p>
    <w:p w14:paraId="4EF9775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364EA8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“Giuseppe Dessí and his </w:t>
      </w:r>
      <w:r>
        <w:rPr>
          <w:rFonts w:ascii="Palatino" w:hAnsi="Palatino"/>
          <w:i/>
          <w:sz w:val="20"/>
        </w:rPr>
        <w:t>Ballerina</w:t>
      </w:r>
      <w:r>
        <w:rPr>
          <w:rFonts w:ascii="Palatino" w:hAnsi="Palatino"/>
          <w:sz w:val="20"/>
        </w:rPr>
        <w:t xml:space="preserve">”, </w:t>
      </w:r>
      <w:r>
        <w:rPr>
          <w:rFonts w:ascii="Palatino" w:hAnsi="Palatino"/>
          <w:i/>
          <w:sz w:val="20"/>
        </w:rPr>
        <w:t>Journal of the Association of Teachers of Italian</w:t>
      </w:r>
      <w:r>
        <w:rPr>
          <w:rFonts w:ascii="Palatino" w:hAnsi="Palatino"/>
          <w:sz w:val="20"/>
        </w:rPr>
        <w:t>, 35 (Spring 1982), 37–44</w:t>
      </w:r>
    </w:p>
    <w:p w14:paraId="6186ECC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10375C8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“Giuseppe Dessí (1909–1977): A Bibliography”, </w:t>
      </w:r>
      <w:r>
        <w:rPr>
          <w:rFonts w:ascii="Palatino" w:hAnsi="Palatino"/>
          <w:i/>
          <w:sz w:val="20"/>
        </w:rPr>
        <w:t>Bulletin of the Society for Italian Studies</w:t>
      </w:r>
      <w:r>
        <w:rPr>
          <w:rFonts w:ascii="Palatino" w:hAnsi="Palatino"/>
          <w:sz w:val="20"/>
        </w:rPr>
        <w:t>, 15 (1982), 26–36</w:t>
      </w:r>
    </w:p>
    <w:p w14:paraId="36E64C2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C04B0E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Bulletin of the Society for Italian Studies</w:t>
      </w:r>
      <w:r>
        <w:rPr>
          <w:rFonts w:ascii="Palatino" w:hAnsi="Palatino"/>
          <w:sz w:val="20"/>
        </w:rPr>
        <w:t>, 16, edited by J. C. Barnes, M. L. McLaughlin, and H. K. Moss (1983)</w:t>
      </w:r>
    </w:p>
    <w:p w14:paraId="1B03C9B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B5D461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Cambridge Readings in Dante’s ‘Comedy’</w:t>
      </w:r>
      <w:r>
        <w:rPr>
          <w:rFonts w:ascii="Palatino" w:hAnsi="Palatino"/>
          <w:sz w:val="20"/>
        </w:rPr>
        <w:t xml:space="preserve">, edited by Kenelm Foster and Patrick Boyde, Cambridge: Cambridge University Press, 1981, 213 pp, £19.50”,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38 (1983), 93–96</w:t>
      </w:r>
    </w:p>
    <w:p w14:paraId="4457DD4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9D14B6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“Un problema in via di chiusura: la </w:t>
      </w:r>
      <w:r>
        <w:rPr>
          <w:rFonts w:ascii="Palatino" w:hAnsi="Palatino"/>
          <w:i/>
          <w:sz w:val="20"/>
        </w:rPr>
        <w:t>Cronica</w:t>
      </w:r>
      <w:r>
        <w:rPr>
          <w:rFonts w:ascii="Palatino" w:hAnsi="Palatino"/>
          <w:sz w:val="20"/>
        </w:rPr>
        <w:t xml:space="preserve"> malispiniana”, </w:t>
      </w:r>
      <w:r>
        <w:rPr>
          <w:rFonts w:ascii="Palatino" w:hAnsi="Palatino"/>
          <w:i/>
          <w:sz w:val="20"/>
        </w:rPr>
        <w:t>Studi e problemi di critica testuale</w:t>
      </w:r>
      <w:r>
        <w:rPr>
          <w:rFonts w:ascii="Palatino" w:hAnsi="Palatino"/>
          <w:sz w:val="20"/>
        </w:rPr>
        <w:t>, 27 (October 1983), 15–32</w:t>
      </w:r>
    </w:p>
    <w:p w14:paraId="6D46A15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9A91279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 xml:space="preserve">“One Side of the Statue: </w:t>
      </w:r>
      <w:r>
        <w:rPr>
          <w:rFonts w:ascii="Palatino" w:hAnsi="Palatino"/>
          <w:i/>
          <w:sz w:val="20"/>
        </w:rPr>
        <w:t>Pound’s Cavalcanti: An Edition of the Translations, Notes, and Essays</w:t>
      </w:r>
      <w:r>
        <w:rPr>
          <w:rFonts w:ascii="Palatino" w:hAnsi="Palatino"/>
          <w:sz w:val="20"/>
        </w:rPr>
        <w:t xml:space="preserve"> by David Anderson, Princeton University Press, £21.70, ISBN 0 691 06519 5”, </w:t>
      </w:r>
      <w:r>
        <w:rPr>
          <w:rFonts w:ascii="Palatino" w:hAnsi="Palatino"/>
          <w:i/>
          <w:sz w:val="20"/>
        </w:rPr>
        <w:t>Times Higher Education Supplement</w:t>
      </w:r>
      <w:r>
        <w:rPr>
          <w:rFonts w:ascii="Palatino" w:hAnsi="Palatino"/>
          <w:sz w:val="20"/>
        </w:rPr>
        <w:t>, 564 (August 26, 1983), 14</w:t>
      </w:r>
    </w:p>
    <w:p w14:paraId="763693E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6D41C7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“Rich in Allusion: </w:t>
      </w:r>
      <w:r>
        <w:rPr>
          <w:rFonts w:ascii="Palatino" w:hAnsi="Palatino"/>
          <w:i/>
          <w:sz w:val="20"/>
        </w:rPr>
        <w:t>The Door of Purgatory: A Study of Multiple Symbolism in Dante’s ‘Purgatorio’</w:t>
      </w:r>
      <w:r>
        <w:rPr>
          <w:rFonts w:ascii="Palatino" w:hAnsi="Palatino"/>
          <w:sz w:val="20"/>
        </w:rPr>
        <w:t xml:space="preserve"> by Peter Armour, Clarendon Press: Oxford University Press, £15.00, ISBN 0 19 815787 8”, </w:t>
      </w:r>
      <w:r>
        <w:rPr>
          <w:rFonts w:ascii="Palatino" w:hAnsi="Palatino"/>
          <w:i/>
          <w:sz w:val="20"/>
        </w:rPr>
        <w:t>Times Higher Education Supplement</w:t>
      </w:r>
      <w:r>
        <w:rPr>
          <w:rFonts w:ascii="Palatino" w:hAnsi="Palatino"/>
          <w:sz w:val="20"/>
        </w:rPr>
        <w:t>, 587 (February 3, 1984), 20</w:t>
      </w:r>
    </w:p>
    <w:p w14:paraId="3254F9A4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0F9DE7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“Peter Armour, </w:t>
      </w:r>
      <w:r>
        <w:rPr>
          <w:rFonts w:ascii="Palatino" w:hAnsi="Palatino"/>
          <w:i/>
          <w:sz w:val="20"/>
        </w:rPr>
        <w:t>The Door of Purgatory: A Study of Multiple Symbolism in Dante’s ‘Purgatorio’</w:t>
      </w:r>
      <w:r>
        <w:rPr>
          <w:rFonts w:ascii="Palatino" w:hAnsi="Palatino"/>
          <w:sz w:val="20"/>
        </w:rPr>
        <w:t xml:space="preserve">, Oxford, Clarendon Press, 1983, pp. xiii-225” </w:t>
      </w:r>
      <w:r>
        <w:rPr>
          <w:rFonts w:ascii="Palatino" w:hAnsi="Palatino"/>
          <w:i/>
          <w:sz w:val="20"/>
        </w:rPr>
        <w:t>Filologia e critica</w:t>
      </w:r>
      <w:r>
        <w:rPr>
          <w:rFonts w:ascii="Palatino" w:hAnsi="Palatino"/>
          <w:sz w:val="20"/>
        </w:rPr>
        <w:t>, 9 (1984), 170–72</w:t>
      </w:r>
    </w:p>
    <w:p w14:paraId="0CD79B6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67165A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“Comedy is a Serious Business: </w:t>
      </w:r>
      <w:r>
        <w:rPr>
          <w:rFonts w:ascii="Palatino" w:hAnsi="Palatino"/>
          <w:i/>
          <w:sz w:val="20"/>
        </w:rPr>
        <w:t>The Decameron</w:t>
      </w:r>
      <w:r>
        <w:rPr>
          <w:rFonts w:ascii="Palatino" w:hAnsi="Palatino"/>
          <w:sz w:val="20"/>
        </w:rPr>
        <w:t xml:space="preserve"> by Giovanni Boccaccio, translated by Mark Musa and Peter Bondanella, Norton, £24.50, ISBN 0 393 01754 0; </w:t>
      </w:r>
      <w:r>
        <w:rPr>
          <w:rFonts w:ascii="Palatino" w:hAnsi="Palatino"/>
          <w:i/>
          <w:sz w:val="20"/>
        </w:rPr>
        <w:t>Decameron: A Selection</w:t>
      </w:r>
      <w:r>
        <w:rPr>
          <w:rFonts w:ascii="Palatino" w:hAnsi="Palatino"/>
          <w:sz w:val="20"/>
        </w:rPr>
        <w:t xml:space="preserve">, edited with introduction, notes and glossary by Kathleen Speight, Manchester University Press, £5.50, ISBN 0 7190 0934 2”, </w:t>
      </w:r>
      <w:r>
        <w:rPr>
          <w:rFonts w:ascii="Palatino" w:hAnsi="Palatino"/>
          <w:i/>
          <w:sz w:val="20"/>
        </w:rPr>
        <w:t>Times Higher Education Supplement</w:t>
      </w:r>
      <w:r>
        <w:rPr>
          <w:rFonts w:ascii="Palatino" w:hAnsi="Palatino"/>
          <w:sz w:val="20"/>
        </w:rPr>
        <w:t>, 615 (August 17, 1984), 16</w:t>
      </w:r>
    </w:p>
    <w:p w14:paraId="0756B07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3BBDAA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“Antonio Illiano, </w:t>
      </w:r>
      <w:r>
        <w:rPr>
          <w:rFonts w:ascii="Palatino" w:hAnsi="Palatino"/>
          <w:i/>
          <w:sz w:val="20"/>
        </w:rPr>
        <w:t>Metapsichica e letteratura in Pirandello</w:t>
      </w:r>
      <w:r>
        <w:rPr>
          <w:rFonts w:ascii="Palatino" w:hAnsi="Palatino"/>
          <w:sz w:val="20"/>
        </w:rPr>
        <w:t xml:space="preserve">, prefazione di Graziella Corsinovi (Collana di saggi e documentazioni del Centro nazionale di studi pirandelliani, 2), Florence, Vallecchi, 1982, pp. vii+180, l. it. 10,000”, </w:t>
      </w:r>
      <w:r>
        <w:rPr>
          <w:rFonts w:ascii="Palatino" w:hAnsi="Palatino"/>
          <w:i/>
          <w:sz w:val="20"/>
        </w:rPr>
        <w:t>Yearbook of the British Pirandello Society</w:t>
      </w:r>
      <w:r>
        <w:rPr>
          <w:rFonts w:ascii="Palatino" w:hAnsi="Palatino"/>
          <w:sz w:val="20"/>
        </w:rPr>
        <w:t>, 4 (1984), 81–84</w:t>
      </w:r>
    </w:p>
    <w:p w14:paraId="78C13A2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7E1989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“Le veglie di Marcello Vanni”, </w:t>
      </w:r>
      <w:r>
        <w:rPr>
          <w:rFonts w:ascii="Palatino" w:hAnsi="Palatino"/>
          <w:i/>
          <w:sz w:val="20"/>
        </w:rPr>
        <w:t>Bulletin of the Society for Italian Studies</w:t>
      </w:r>
      <w:r>
        <w:rPr>
          <w:rFonts w:ascii="Palatino" w:hAnsi="Palatino"/>
          <w:sz w:val="20"/>
        </w:rPr>
        <w:t>, 17 (1984), 34–43</w:t>
      </w:r>
    </w:p>
    <w:p w14:paraId="14A7438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6FD5684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Aspects of the Doctrinal Background to Dante’s “Purgatorio”</w:t>
      </w:r>
      <w:r>
        <w:rPr>
          <w:rFonts w:ascii="Palatino" w:hAnsi="Palatino"/>
          <w:sz w:val="20"/>
        </w:rPr>
        <w:t xml:space="preserve"> (Exeter, Exeter Tapes, 1985)</w:t>
      </w:r>
    </w:p>
    <w:p w14:paraId="690D6EE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363DC3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Petrarch: The Augustan Poets, the Italian Tradition and the ‘Canzoniere’</w:t>
      </w:r>
      <w:r>
        <w:rPr>
          <w:rFonts w:ascii="Palatino" w:hAnsi="Palatino"/>
          <w:sz w:val="20"/>
        </w:rPr>
        <w:t xml:space="preserve"> by Jennifer Petrie (Publications of the Foundation for Italian Studies, University College, Dublin, 3), Dublin: Irish Academic Press, 1983, xiv+249 pp, £17.50”, </w:t>
      </w:r>
      <w:r>
        <w:rPr>
          <w:rFonts w:ascii="Palatino" w:hAnsi="Palatino"/>
          <w:i/>
          <w:sz w:val="20"/>
        </w:rPr>
        <w:t>Modern Language Review</w:t>
      </w:r>
      <w:r>
        <w:rPr>
          <w:rFonts w:ascii="Palatino" w:hAnsi="Palatino"/>
          <w:sz w:val="20"/>
        </w:rPr>
        <w:t>, 80 (1985), 731–32</w:t>
      </w:r>
    </w:p>
    <w:p w14:paraId="6905384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84DAC8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“Æsop’s Jackdaw and Homer’s Nightingale: Petrarchan Imitation in Theory and in Practice”, in </w:t>
      </w:r>
      <w:r>
        <w:rPr>
          <w:rFonts w:ascii="Palatino" w:hAnsi="Palatino"/>
          <w:i/>
          <w:sz w:val="20"/>
        </w:rPr>
        <w:t>Mosaico: A Miscellany of Writings Presented to Enrico Cocozza</w:t>
      </w:r>
      <w:r>
        <w:rPr>
          <w:rFonts w:ascii="Palatino" w:hAnsi="Palatino"/>
          <w:sz w:val="20"/>
        </w:rPr>
        <w:t>, edited by A. Wilkin (Glasgow, Strathclyde University, 1985), pp. 9–17</w:t>
      </w:r>
    </w:p>
    <w:p w14:paraId="26E0869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E99317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Lorenzo de’ Medici: An Historical Biography</w:t>
      </w:r>
      <w:r>
        <w:rPr>
          <w:rFonts w:ascii="Palatino" w:hAnsi="Palatino"/>
          <w:sz w:val="20"/>
        </w:rPr>
        <w:t xml:space="preserve"> by Judith Hook, London: Hamish Hamilton, 1984, £12.95”, </w:t>
      </w:r>
      <w:r>
        <w:rPr>
          <w:rFonts w:ascii="Palatino" w:hAnsi="Palatino"/>
          <w:i/>
          <w:sz w:val="20"/>
        </w:rPr>
        <w:t>Aberdeen University Review</w:t>
      </w:r>
      <w:r>
        <w:rPr>
          <w:rFonts w:ascii="Palatino" w:hAnsi="Palatino"/>
          <w:sz w:val="20"/>
        </w:rPr>
        <w:t>, 51, i (Spring 1985), 160–63</w:t>
      </w:r>
    </w:p>
    <w:p w14:paraId="260C7D4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82FB43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“The Damnation of Ricasoli: A Tuscan Folk-tale”, </w:t>
      </w:r>
      <w:r>
        <w:rPr>
          <w:rFonts w:ascii="Palatino" w:hAnsi="Palatino"/>
          <w:i/>
          <w:sz w:val="20"/>
        </w:rPr>
        <w:t>Journal of the Association of Teachers of Italian</w:t>
      </w:r>
      <w:r>
        <w:rPr>
          <w:rFonts w:ascii="Palatino" w:hAnsi="Palatino"/>
          <w:sz w:val="20"/>
        </w:rPr>
        <w:t>, 45 (Autumn 1985), 52–58</w:t>
      </w:r>
    </w:p>
    <w:p w14:paraId="692243A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628A400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“Stephen Bemrose, </w:t>
      </w:r>
      <w:r>
        <w:rPr>
          <w:rFonts w:ascii="Palatino" w:hAnsi="Palatino"/>
          <w:i/>
          <w:sz w:val="20"/>
        </w:rPr>
        <w:t>Dante’s Angelic Intelligences: Their Importance in the Cosmos and in Pre-Christian Religion</w:t>
      </w:r>
      <w:r>
        <w:rPr>
          <w:rFonts w:ascii="Palatino" w:hAnsi="Palatino"/>
          <w:sz w:val="20"/>
        </w:rPr>
        <w:t xml:space="preserve">, Rome: Edizioni di Storia e Letteratura, 1983, 228 pp, 18,000 lire”,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41 (1986), 125–26</w:t>
      </w:r>
    </w:p>
    <w:p w14:paraId="6CC7F92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EAE437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“Charles T. Davis, </w:t>
      </w:r>
      <w:r>
        <w:rPr>
          <w:rFonts w:ascii="Palatino" w:hAnsi="Palatino"/>
          <w:i/>
          <w:sz w:val="20"/>
        </w:rPr>
        <w:t>Dante’s Italy and Other Essays</w:t>
      </w:r>
      <w:r>
        <w:rPr>
          <w:rFonts w:ascii="Palatino" w:hAnsi="Palatino"/>
          <w:sz w:val="20"/>
        </w:rPr>
        <w:t xml:space="preserve">, Philadelphia: University of Pennsylvania Press, 1984, xii+342 pp, £33.25”,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41 (1986), 129–30</w:t>
      </w:r>
    </w:p>
    <w:p w14:paraId="0E5F985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463B5C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Ut Architectura Poesis</w:t>
      </w:r>
      <w:r>
        <w:rPr>
          <w:rFonts w:ascii="Palatino" w:hAnsi="Palatino"/>
          <w:sz w:val="20"/>
        </w:rPr>
        <w:t xml:space="preserve">? The Case of Dante’s </w:t>
      </w:r>
      <w:r>
        <w:rPr>
          <w:rFonts w:ascii="Palatino" w:hAnsi="Palatino"/>
          <w:i/>
          <w:sz w:val="20"/>
        </w:rPr>
        <w:t>Candida Rosa</w:t>
      </w:r>
      <w:r>
        <w:rPr>
          <w:rFonts w:ascii="Palatino" w:hAnsi="Palatino"/>
          <w:sz w:val="20"/>
        </w:rPr>
        <w:t xml:space="preserve">”, </w:t>
      </w:r>
      <w:r>
        <w:rPr>
          <w:rFonts w:ascii="Palatino" w:hAnsi="Palatino"/>
          <w:i/>
          <w:sz w:val="20"/>
        </w:rPr>
        <w:t>The Italianist</w:t>
      </w:r>
      <w:r>
        <w:rPr>
          <w:rFonts w:ascii="Palatino" w:hAnsi="Palatino"/>
          <w:sz w:val="20"/>
        </w:rPr>
        <w:t>, 6 (1986), 19–33</w:t>
      </w:r>
    </w:p>
    <w:p w14:paraId="0041059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97FF5C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“Dante, Cimabue, and Giotto”, </w:t>
      </w:r>
      <w:r>
        <w:rPr>
          <w:rFonts w:ascii="Palatino" w:hAnsi="Palatino"/>
          <w:i/>
          <w:sz w:val="20"/>
        </w:rPr>
        <w:t>Strathclyde Modern Language Studies</w:t>
      </w:r>
      <w:r>
        <w:rPr>
          <w:rFonts w:ascii="Palatino" w:hAnsi="Palatino"/>
          <w:sz w:val="20"/>
        </w:rPr>
        <w:t>, 6 (1986), 5–27</w:t>
      </w:r>
    </w:p>
    <w:p w14:paraId="1D03B1A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1C4036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“Modern Man: </w:t>
      </w:r>
      <w:r>
        <w:rPr>
          <w:rFonts w:ascii="Palatino" w:hAnsi="Palatino"/>
          <w:i/>
          <w:sz w:val="20"/>
        </w:rPr>
        <w:t>Petrarch</w:t>
      </w:r>
      <w:r>
        <w:rPr>
          <w:rFonts w:ascii="Palatino" w:hAnsi="Palatino"/>
          <w:sz w:val="20"/>
        </w:rPr>
        <w:t xml:space="preserve"> by Nicholas Mann, Oxford University Press, £7.95 and £1.95, ISBN 0 19 287610 4 and 287609 0”, </w:t>
      </w:r>
      <w:r>
        <w:rPr>
          <w:rFonts w:ascii="Palatino" w:hAnsi="Palatino"/>
          <w:i/>
          <w:sz w:val="20"/>
        </w:rPr>
        <w:t>Times Higher Education Supplement</w:t>
      </w:r>
      <w:r>
        <w:rPr>
          <w:rFonts w:ascii="Palatino" w:hAnsi="Palatino"/>
          <w:sz w:val="20"/>
        </w:rPr>
        <w:t>, 692 (February 7, 1986), 18</w:t>
      </w:r>
    </w:p>
    <w:p w14:paraId="47C454A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1F12FC9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“Liturgical Schemes in Dante’s </w:t>
      </w:r>
      <w:r>
        <w:rPr>
          <w:rFonts w:ascii="Palatino" w:hAnsi="Palatino"/>
          <w:i/>
          <w:sz w:val="20"/>
        </w:rPr>
        <w:t>Purgatorio</w:t>
      </w:r>
      <w:r>
        <w:rPr>
          <w:rFonts w:ascii="Palatino" w:hAnsi="Palatino"/>
          <w:sz w:val="20"/>
        </w:rPr>
        <w:t xml:space="preserve">?”, in </w:t>
      </w:r>
      <w:r>
        <w:rPr>
          <w:rFonts w:ascii="Palatino" w:hAnsi="Palatino"/>
          <w:i/>
          <w:sz w:val="20"/>
        </w:rPr>
        <w:t>Renaissance and Other Studies: Essays Presented to Peter M. Brown</w:t>
      </w:r>
      <w:r>
        <w:rPr>
          <w:rFonts w:ascii="Palatino" w:hAnsi="Palatino"/>
          <w:sz w:val="20"/>
        </w:rPr>
        <w:t>, edited by E. A. Millar (Glasgow, University of Glasgow Department of Italian, 1988), pp. 1–16</w:t>
      </w:r>
    </w:p>
    <w:p w14:paraId="2CC3220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4FDA25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“Ancient and Modern Revised: Peter Hainsworth et al, editors, </w:t>
      </w:r>
      <w:r>
        <w:rPr>
          <w:rFonts w:ascii="Palatino" w:hAnsi="Palatino"/>
          <w:i/>
          <w:sz w:val="20"/>
        </w:rPr>
        <w:t>The Language of Literature in Renaissance Italy</w:t>
      </w:r>
      <w:r>
        <w:rPr>
          <w:rFonts w:ascii="Palatino" w:hAnsi="Palatino"/>
          <w:sz w:val="20"/>
        </w:rPr>
        <w:t xml:space="preserve">, 279 pp, Oxford: Clarendon Press, £30, 0 19 815832 7; Robin Kirkpatrick, </w:t>
      </w:r>
      <w:r>
        <w:rPr>
          <w:rFonts w:ascii="Palatino" w:hAnsi="Palatino"/>
          <w:i/>
          <w:sz w:val="20"/>
        </w:rPr>
        <w:t>Dante’s ‘Inferno’: Difficulty and Dead Poetry</w:t>
      </w:r>
      <w:r>
        <w:rPr>
          <w:rFonts w:ascii="Palatino" w:hAnsi="Palatino"/>
          <w:sz w:val="20"/>
        </w:rPr>
        <w:t xml:space="preserve">, 445 pp, Cambridge University Press, £30, 0 521 30757 0; Jeremy Tambling, </w:t>
      </w:r>
      <w:r>
        <w:rPr>
          <w:rFonts w:ascii="Palatino" w:hAnsi="Palatino"/>
          <w:i/>
          <w:sz w:val="20"/>
        </w:rPr>
        <w:t>Dante and Difference: Writing in the ‘Commedia’</w:t>
      </w:r>
      <w:r>
        <w:rPr>
          <w:rFonts w:ascii="Palatino" w:hAnsi="Palatino"/>
          <w:sz w:val="20"/>
        </w:rPr>
        <w:t xml:space="preserve">, 206 pp, Cambridge University Press, £25, 0 521 34242 2”, </w:t>
      </w:r>
      <w:r>
        <w:rPr>
          <w:rFonts w:ascii="Palatino" w:hAnsi="Palatino"/>
          <w:i/>
          <w:sz w:val="20"/>
        </w:rPr>
        <w:t>Times Literary Supplement</w:t>
      </w:r>
      <w:r>
        <w:rPr>
          <w:rFonts w:ascii="Palatino" w:hAnsi="Palatino"/>
          <w:sz w:val="20"/>
        </w:rPr>
        <w:t>, 4460 (September 23–29, 1988), 1055</w:t>
      </w:r>
    </w:p>
    <w:p w14:paraId="2148B83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DD112E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 xml:space="preserve">“La fortuna di Leopardi in Irlanda”, in </w:t>
      </w:r>
      <w:r>
        <w:rPr>
          <w:rFonts w:ascii="Palatino" w:hAnsi="Palatino"/>
          <w:i/>
          <w:sz w:val="20"/>
        </w:rPr>
        <w:t>Leopardi e la cultura europea</w:t>
      </w:r>
      <w:r>
        <w:rPr>
          <w:rFonts w:ascii="Palatino" w:hAnsi="Palatino"/>
          <w:sz w:val="20"/>
        </w:rPr>
        <w:t>, edited by F. Musarra, S. Vanvolsem, and R. Guglielmone Lamberti (Rome: Bulzoni; Louvain: Leuven University Press, 1989), pp. 39–49</w:t>
      </w:r>
    </w:p>
    <w:p w14:paraId="58CF868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C68DC0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“Experience and Myth in the Fiction of Giuseppe Dessí”, in </w:t>
      </w:r>
      <w:r>
        <w:rPr>
          <w:rFonts w:ascii="Palatino" w:hAnsi="Palatino"/>
          <w:i/>
          <w:sz w:val="20"/>
        </w:rPr>
        <w:t>Moving in Measure: Essays in Honour of Brian Moloney</w:t>
      </w:r>
      <w:r>
        <w:rPr>
          <w:rFonts w:ascii="Palatino" w:hAnsi="Palatino"/>
          <w:sz w:val="20"/>
        </w:rPr>
        <w:t>, edited by J. H. Bryce and A. D. Thompson (Hull, Hull University Press, 1989), pp. 180–200</w:t>
      </w:r>
    </w:p>
    <w:p w14:paraId="4DCEFE5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18FF659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“Cultura sarda nella narrativa di Giuseppe Dessí”, in </w:t>
      </w:r>
      <w:r>
        <w:rPr>
          <w:rFonts w:ascii="Palatino" w:hAnsi="Palatino"/>
          <w:i/>
          <w:sz w:val="20"/>
        </w:rPr>
        <w:t>La cultura regionale nella letteratura italiana</w:t>
      </w:r>
      <w:r>
        <w:rPr>
          <w:rFonts w:ascii="Palatino" w:hAnsi="Palatino"/>
          <w:sz w:val="20"/>
        </w:rPr>
        <w:t xml:space="preserve">, edited by L. Quartermaine (Exeter, University of Exeter Press, 1989), pp. 61–75; also in </w:t>
      </w:r>
      <w:r>
        <w:rPr>
          <w:rFonts w:ascii="Palatino" w:hAnsi="Palatino"/>
          <w:i/>
          <w:sz w:val="20"/>
        </w:rPr>
        <w:t>La Grotta della vipere</w:t>
      </w:r>
      <w:r>
        <w:rPr>
          <w:rFonts w:ascii="Palatino" w:hAnsi="Palatino"/>
          <w:sz w:val="20"/>
        </w:rPr>
        <w:t>a 52 (Autumn–Winter 1990), 17–27</w:t>
      </w:r>
    </w:p>
    <w:p w14:paraId="18E8DE2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89F033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“Il contributo dell’Irlanda alla cultura europea”, in </w:t>
      </w:r>
      <w:r>
        <w:rPr>
          <w:rFonts w:ascii="Palatino" w:hAnsi="Palatino"/>
          <w:i/>
          <w:sz w:val="20"/>
        </w:rPr>
        <w:t>Il contributo dei principali paesi alla formazione di una cultura e una mentalità europee: il ruolo dell’ispettore in Europa: Atti del 24° Congresso degli Ispettori europei svoltosi a Siena dal 31 ottobre al 5 novembre 1988</w:t>
      </w:r>
      <w:r>
        <w:rPr>
          <w:rFonts w:ascii="Palatino" w:hAnsi="Palatino"/>
          <w:sz w:val="20"/>
        </w:rPr>
        <w:t xml:space="preserve">, edited by A. Fratangelo and G. Grassiccia (Siena, Scuola di Lingua e Cultura Italiana per Stranieri, 1989), pp. 93–111; also in </w:t>
      </w:r>
      <w:r>
        <w:rPr>
          <w:rFonts w:ascii="Palatino" w:hAnsi="Palatino"/>
          <w:i/>
          <w:sz w:val="20"/>
        </w:rPr>
        <w:t>Oggi e domani</w:t>
      </w:r>
      <w:r>
        <w:rPr>
          <w:rFonts w:ascii="Palatino" w:hAnsi="Palatino"/>
          <w:sz w:val="20"/>
        </w:rPr>
        <w:t>, 18, ix (September 1990), 15–22</w:t>
      </w:r>
    </w:p>
    <w:p w14:paraId="474A28C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30BE43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“Leopardi e l’Irlanda”, in </w:t>
      </w:r>
      <w:r>
        <w:rPr>
          <w:rFonts w:ascii="Palatino" w:hAnsi="Palatino"/>
          <w:i/>
          <w:sz w:val="20"/>
        </w:rPr>
        <w:t>La corrispondenza imperfetta: Leopardi tradotto e traduttore</w:t>
      </w:r>
      <w:r>
        <w:rPr>
          <w:rFonts w:ascii="Palatino" w:hAnsi="Palatino"/>
          <w:sz w:val="20"/>
        </w:rPr>
        <w:t>, edited by A. Dolfi and A. Mitescu (Rome, Bulzoni, 1990), pp. 273–79</w:t>
      </w:r>
    </w:p>
    <w:p w14:paraId="7A3EDE1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8DBA0A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L. Pirandello, </w:t>
      </w:r>
      <w:r>
        <w:rPr>
          <w:rFonts w:ascii="Palatino" w:hAnsi="Palatino"/>
          <w:i/>
          <w:sz w:val="20"/>
        </w:rPr>
        <w:t>Il berretto a sonagli</w:t>
      </w:r>
      <w:r>
        <w:rPr>
          <w:rFonts w:ascii="Palatino" w:hAnsi="Palatino"/>
          <w:sz w:val="20"/>
        </w:rPr>
        <w:t>, edited by J. C. Barnes (Dublin, UCD Foundation for Italian Studies, 1990)</w:t>
      </w:r>
    </w:p>
    <w:p w14:paraId="7CAE23C4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F9F09E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(with M. E. Casey) “Ulysses va a teatro: i palcoscenici di Dublino”, </w:t>
      </w:r>
      <w:r>
        <w:rPr>
          <w:rFonts w:ascii="Palatino" w:hAnsi="Palatino"/>
          <w:i/>
          <w:sz w:val="20"/>
        </w:rPr>
        <w:t>Ariel</w:t>
      </w:r>
      <w:r>
        <w:rPr>
          <w:rFonts w:ascii="Palatino" w:hAnsi="Palatino"/>
          <w:sz w:val="20"/>
        </w:rPr>
        <w:t>, 5, iii (September/December 1990), 29–35</w:t>
      </w:r>
    </w:p>
    <w:p w14:paraId="534B5B0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CF0D8C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“Peter Armour, </w:t>
      </w:r>
      <w:r>
        <w:rPr>
          <w:rFonts w:ascii="Palatino" w:hAnsi="Palatino"/>
          <w:i/>
          <w:sz w:val="20"/>
        </w:rPr>
        <w:t>Dante’s Griffin and the History of the World: A Study of the Earthly Paradise (‘Purgatorio’, cantos xxix–xxxiii)</w:t>
      </w:r>
      <w:r>
        <w:rPr>
          <w:rFonts w:ascii="Palatino" w:hAnsi="Palatino"/>
          <w:sz w:val="20"/>
        </w:rPr>
        <w:t xml:space="preserve">, Oxford: Clarendon Press, 1989. ix + 330 pp. ISBN 0 19 815816 5”,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46 (1991), 115–16</w:t>
      </w:r>
    </w:p>
    <w:p w14:paraId="0EB999C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14CF2F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“Susan Noakes, </w:t>
      </w:r>
      <w:r>
        <w:rPr>
          <w:rFonts w:ascii="Palatino" w:hAnsi="Palatino"/>
          <w:i/>
          <w:sz w:val="20"/>
        </w:rPr>
        <w:t>Timely Reading: Between Exegesis and Interpretation</w:t>
      </w:r>
      <w:r>
        <w:rPr>
          <w:rFonts w:ascii="Palatino" w:hAnsi="Palatino"/>
          <w:sz w:val="20"/>
        </w:rPr>
        <w:t xml:space="preserve">, Ithaca and London: Cornell University Press, 1988. xv + 249 pp., 1 black and white illustration. $29.95. ISBN 0 8014 2144 6”,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46 (1991), 121–22</w:t>
      </w:r>
    </w:p>
    <w:p w14:paraId="00126DE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E0F5E9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“La portata della metapsichica ne </w:t>
      </w:r>
      <w:r>
        <w:rPr>
          <w:rFonts w:ascii="Palatino" w:hAnsi="Palatino"/>
          <w:i/>
          <w:sz w:val="20"/>
        </w:rPr>
        <w:t>Il fu Mattia Pascal</w:t>
      </w:r>
      <w:r>
        <w:rPr>
          <w:rFonts w:ascii="Palatino" w:hAnsi="Palatino"/>
          <w:sz w:val="20"/>
        </w:rPr>
        <w:t xml:space="preserve">”, in </w:t>
      </w:r>
      <w:r>
        <w:rPr>
          <w:rFonts w:ascii="Palatino" w:hAnsi="Palatino"/>
          <w:i/>
          <w:sz w:val="20"/>
        </w:rPr>
        <w:t>Pirandello e l’oltre</w:t>
      </w:r>
      <w:r>
        <w:rPr>
          <w:rFonts w:ascii="Palatino" w:hAnsi="Palatino"/>
          <w:sz w:val="20"/>
        </w:rPr>
        <w:t>, edited by E. Lauretta (Milan, Mursia, 1991), pp. 277–87</w:t>
      </w:r>
    </w:p>
    <w:p w14:paraId="0EAD594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B46DAE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“Robert M. Durling and Ronald L. Martinez, </w:t>
      </w:r>
      <w:r>
        <w:rPr>
          <w:rFonts w:ascii="Palatino" w:hAnsi="Palatino"/>
          <w:i/>
          <w:sz w:val="20"/>
        </w:rPr>
        <w:t>Time and the Crystal: Studies in Dante’s ‘Rime Petrose’</w:t>
      </w:r>
      <w:r>
        <w:rPr>
          <w:rFonts w:ascii="Palatino" w:hAnsi="Palatino"/>
          <w:sz w:val="20"/>
        </w:rPr>
        <w:t xml:space="preserve">, Berkeley–Los Angeles–Oxford: University of California Press, 1990. xii + 486 pp. $55.00. ISBN 0 520 06488 7”,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47 (1992), 94–95</w:t>
      </w:r>
    </w:p>
    <w:p w14:paraId="5847944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D11080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“Antonio C. Mastrobuono, </w:t>
      </w:r>
      <w:r>
        <w:rPr>
          <w:rFonts w:ascii="Palatino" w:hAnsi="Palatino"/>
          <w:i/>
          <w:sz w:val="20"/>
        </w:rPr>
        <w:t>Dante’s Journey of Sanctification</w:t>
      </w:r>
      <w:r>
        <w:rPr>
          <w:rFonts w:ascii="Palatino" w:hAnsi="Palatino"/>
          <w:sz w:val="20"/>
        </w:rPr>
        <w:t xml:space="preserve">, Washington, DC: Regnery Gateway, 1990. xv + 279 pp. ISBN 0 89526 741 1. $14.95”, </w:t>
      </w:r>
      <w:r>
        <w:rPr>
          <w:rFonts w:ascii="Palatino" w:hAnsi="Palatino"/>
          <w:i/>
          <w:sz w:val="20"/>
        </w:rPr>
        <w:t>Medium Ævum</w:t>
      </w:r>
      <w:r>
        <w:rPr>
          <w:rFonts w:ascii="Palatino" w:hAnsi="Palatino"/>
          <w:sz w:val="20"/>
        </w:rPr>
        <w:t>, 61 (1992), 348–49</w:t>
      </w:r>
    </w:p>
    <w:p w14:paraId="216E5F1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241FD8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Giulio Rospigliosi, </w:t>
      </w:r>
      <w:r>
        <w:rPr>
          <w:rFonts w:ascii="Palatino" w:hAnsi="Palatino"/>
          <w:i/>
          <w:sz w:val="20"/>
        </w:rPr>
        <w:t>La Baltasara</w:t>
      </w:r>
      <w:r>
        <w:rPr>
          <w:rFonts w:ascii="Palatino" w:hAnsi="Palatino"/>
          <w:sz w:val="20"/>
        </w:rPr>
        <w:t>, edited by J. C. Barnes, K. Brown and W. Edwards (Glasgow, Scottish Early Music Consort, 1992)</w:t>
      </w:r>
    </w:p>
    <w:p w14:paraId="58A8ACB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9F5CB0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Giulio Rospigliosi, </w:t>
      </w:r>
      <w:r>
        <w:rPr>
          <w:rFonts w:ascii="Palatino" w:hAnsi="Palatino"/>
          <w:i/>
          <w:sz w:val="20"/>
        </w:rPr>
        <w:t>La Baltasara</w:t>
      </w:r>
      <w:r>
        <w:rPr>
          <w:rFonts w:ascii="Palatino" w:hAnsi="Palatino"/>
          <w:sz w:val="20"/>
        </w:rPr>
        <w:t xml:space="preserve"> [English translation], in Giulio Rospigliosi, </w:t>
      </w:r>
      <w:r>
        <w:rPr>
          <w:rFonts w:ascii="Palatino" w:hAnsi="Palatino"/>
          <w:i/>
          <w:sz w:val="20"/>
        </w:rPr>
        <w:t>La Baltasara</w:t>
      </w:r>
      <w:r>
        <w:rPr>
          <w:rFonts w:ascii="Palatino" w:hAnsi="Palatino"/>
          <w:sz w:val="20"/>
        </w:rPr>
        <w:t>, edited by J. C. Barnes, K. Brown and W. Edwards (Glasgow, Scottish Early Music Consort, 1992), pp. 3–71</w:t>
      </w:r>
    </w:p>
    <w:p w14:paraId="457BC03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78AAA1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“La posizione politica del narratore ne </w:t>
      </w:r>
      <w:r>
        <w:rPr>
          <w:rFonts w:ascii="Palatino" w:hAnsi="Palatino"/>
          <w:i/>
          <w:sz w:val="20"/>
        </w:rPr>
        <w:t>I vecchi e i giovani</w:t>
      </w:r>
      <w:r>
        <w:rPr>
          <w:rFonts w:ascii="Palatino" w:hAnsi="Palatino"/>
          <w:sz w:val="20"/>
        </w:rPr>
        <w:t xml:space="preserve">”, in </w:t>
      </w:r>
      <w:r>
        <w:rPr>
          <w:rFonts w:ascii="Palatino" w:hAnsi="Palatino"/>
          <w:i/>
          <w:sz w:val="20"/>
        </w:rPr>
        <w:t>Pirandello e la politica</w:t>
      </w:r>
      <w:r>
        <w:rPr>
          <w:rFonts w:ascii="Palatino" w:hAnsi="Palatino"/>
          <w:sz w:val="20"/>
        </w:rPr>
        <w:t>, edited by E. Lauretta (Milan, Mursia, 1992), pp. 209–22</w:t>
      </w:r>
    </w:p>
    <w:p w14:paraId="5DAB3A1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CDFB3F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Le due trilogie pirandelliane: il “teatro nel teatro”, i “miti” e la loro fortuna nel mondo anglofono</w:t>
      </w:r>
      <w:r>
        <w:rPr>
          <w:rFonts w:ascii="Palatino" w:hAnsi="Palatino"/>
          <w:sz w:val="20"/>
        </w:rPr>
        <w:t>, edited by J. C. Barnes and S. Milioto (Palermo, Palumbo, 1992)</w:t>
      </w:r>
    </w:p>
    <w:p w14:paraId="7D079BA9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7EBA48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“Gardiner, Eileen, ed., </w:t>
      </w:r>
      <w:r>
        <w:rPr>
          <w:rFonts w:ascii="Palatino" w:hAnsi="Palatino"/>
          <w:i/>
          <w:sz w:val="20"/>
        </w:rPr>
        <w:t>Visions of Heaven and Hell before Dante</w:t>
      </w:r>
      <w:r>
        <w:rPr>
          <w:rFonts w:ascii="Palatino" w:hAnsi="Palatino"/>
          <w:sz w:val="20"/>
        </w:rPr>
        <w:t xml:space="preserve">, New York: Italica Press, 1989. Pp. xxix, 286”, </w:t>
      </w:r>
      <w:r>
        <w:rPr>
          <w:rFonts w:ascii="Palatino" w:hAnsi="Palatino"/>
          <w:i/>
          <w:sz w:val="20"/>
        </w:rPr>
        <w:t>Romance Philology</w:t>
      </w:r>
      <w:r>
        <w:rPr>
          <w:rFonts w:ascii="Palatino" w:hAnsi="Palatino"/>
          <w:sz w:val="20"/>
        </w:rPr>
        <w:t>, 47, ii (November 1993), 261–63</w:t>
      </w:r>
    </w:p>
    <w:p w14:paraId="161455F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532CD08" w14:textId="77777777" w:rsidR="00FA40B8" w:rsidRDefault="00FA40B8" w:rsidP="00FA40B8">
      <w:pPr>
        <w:ind w:left="360" w:right="-1440" w:hanging="360"/>
        <w:jc w:val="both"/>
      </w:pPr>
      <w:r>
        <w:rPr>
          <w:rFonts w:ascii="Palatino" w:hAnsi="Palatino"/>
          <w:sz w:val="20"/>
        </w:rPr>
        <w:t xml:space="preserve">“Lettura dei sonetti CXXI–CL”, in </w:t>
      </w:r>
      <w:r>
        <w:rPr>
          <w:rFonts w:ascii="Palatino" w:hAnsi="Palatino"/>
          <w:i/>
          <w:sz w:val="20"/>
        </w:rPr>
        <w:t>Letture classensi, 22: Lettura del “Fiore”</w:t>
      </w:r>
      <w:r>
        <w:rPr>
          <w:rFonts w:ascii="Palatino" w:hAnsi="Palatino"/>
          <w:sz w:val="20"/>
        </w:rPr>
        <w:t>, edited by Z. G. Bara</w:t>
      </w:r>
      <w:r>
        <w:rPr>
          <w:rFonts w:ascii="Palatino" w:hAnsi="Palatino"/>
          <w:sz w:val="20"/>
        </w:rPr>
        <w:fldChar w:fldCharType="begin"/>
      </w:r>
      <w:r>
        <w:rPr>
          <w:rFonts w:ascii="Palatino" w:hAnsi="Palatino"/>
          <w:sz w:val="20"/>
        </w:rPr>
        <w:instrText>FILLIN ""</w:instrText>
      </w:r>
      <w:r>
        <w:rPr>
          <w:rFonts w:ascii="Palatino" w:hAnsi="Palatino"/>
          <w:sz w:val="20"/>
        </w:rPr>
        <w:fldChar w:fldCharType="separate"/>
      </w:r>
      <w:r>
        <w:rPr>
          <w:rFonts w:ascii="Palatino" w:hAnsi="Palatino"/>
          <w:sz w:val="20"/>
        </w:rPr>
        <w:t>´</w:t>
      </w:r>
      <w:r>
        <w:rPr>
          <w:rFonts w:ascii="Palatino" w:hAnsi="Palatino"/>
          <w:sz w:val="20"/>
        </w:rPr>
        <w:fldChar w:fldCharType="end"/>
      </w:r>
      <w:r>
        <w:rPr>
          <w:rFonts w:ascii="Palatino" w:hAnsi="Palatino"/>
          <w:sz w:val="20"/>
        </w:rPr>
        <w:t>ski, P. Boyde and L. Pertile (Ravenna, Longo, 1993), pp. 91–108</w:t>
      </w:r>
    </w:p>
    <w:p w14:paraId="28F07FC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D61CC6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“[Canto] XX”, in </w:t>
      </w:r>
      <w:r>
        <w:rPr>
          <w:rFonts w:ascii="Palatino" w:hAnsi="Palatino"/>
          <w:i/>
          <w:sz w:val="20"/>
        </w:rPr>
        <w:t>Dante’s ‘Divine Comedy’: Introductory Readings: II, ‘Purgatorio’</w:t>
      </w:r>
      <w:r>
        <w:rPr>
          <w:rFonts w:ascii="Palatino" w:hAnsi="Palatino"/>
          <w:sz w:val="20"/>
        </w:rPr>
        <w:t xml:space="preserve"> (= </w:t>
      </w:r>
      <w:r>
        <w:rPr>
          <w:rFonts w:ascii="Palatino" w:hAnsi="Palatino"/>
          <w:i/>
          <w:sz w:val="20"/>
        </w:rPr>
        <w:t>Lectura Dantis Virginiana</w:t>
      </w:r>
      <w:r>
        <w:rPr>
          <w:rFonts w:ascii="Palatino" w:hAnsi="Palatino"/>
          <w:sz w:val="20"/>
        </w:rPr>
        <w:t>, vol. II), edited by T. Wlassics (Charlottesville, University of Virginia, 1993), pp. 288–301</w:t>
      </w:r>
    </w:p>
    <w:p w14:paraId="1BEB7B9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3F1001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Word and Drama in Dante: Essays on the “Divina Commedia”</w:t>
      </w:r>
      <w:r>
        <w:rPr>
          <w:rFonts w:ascii="Palatino" w:hAnsi="Palatino"/>
          <w:sz w:val="20"/>
        </w:rPr>
        <w:t>, edited by J. C. Barnes and J. Petrie (Dublin, Irish Academic Press, 1993)</w:t>
      </w:r>
    </w:p>
    <w:p w14:paraId="3F9E0B1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D1D225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Dante and the Bible: An Introduction</w:t>
      </w:r>
      <w:r>
        <w:rPr>
          <w:rFonts w:ascii="Palatino" w:hAnsi="Palatino"/>
          <w:sz w:val="20"/>
        </w:rPr>
        <w:t xml:space="preserve">, by David H. Higgins, Bristol: University of Bristol Press, 1992. x + 166 pp. £14.50”, </w:t>
      </w:r>
      <w:r>
        <w:rPr>
          <w:rFonts w:ascii="Palatino" w:hAnsi="Palatino"/>
          <w:i/>
          <w:sz w:val="20"/>
        </w:rPr>
        <w:t>Modern Language Review</w:t>
      </w:r>
      <w:r>
        <w:rPr>
          <w:rFonts w:ascii="Palatino" w:hAnsi="Palatino"/>
          <w:sz w:val="20"/>
        </w:rPr>
        <w:t>, 89 (1994), 506–07</w:t>
      </w:r>
    </w:p>
    <w:p w14:paraId="51BA3B8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08B0D39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Dante and the Middle Ages: Literary and Historical Essays</w:t>
      </w:r>
      <w:r>
        <w:rPr>
          <w:rFonts w:ascii="Palatino" w:hAnsi="Palatino"/>
          <w:sz w:val="20"/>
        </w:rPr>
        <w:t>, edited by J. C. Barnes and C. Ó Cuilleanáin (Dublin, Irish Academic Press, 1995)</w:t>
      </w:r>
    </w:p>
    <w:p w14:paraId="218739B9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BBE24F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“Vestiges of the Liturgy in Dante’s Verse”, in </w:t>
      </w:r>
      <w:r>
        <w:rPr>
          <w:rFonts w:ascii="Palatino" w:hAnsi="Palatino"/>
          <w:i/>
          <w:sz w:val="20"/>
        </w:rPr>
        <w:t>Dante and the Middle Ages: Literary and Historical Essays</w:t>
      </w:r>
      <w:r>
        <w:rPr>
          <w:rFonts w:ascii="Palatino" w:hAnsi="Palatino"/>
          <w:sz w:val="20"/>
        </w:rPr>
        <w:t>, edited by J. C. Barnes and C. Ó Cuilleanáin (Dublin, Irish Academic Press, 1995), pp. 231–69</w:t>
      </w:r>
    </w:p>
    <w:p w14:paraId="289D828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DA6657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“Introduction” to Giacomo Leopardi, </w:t>
      </w:r>
      <w:r>
        <w:rPr>
          <w:rFonts w:ascii="Palatino" w:hAnsi="Palatino"/>
          <w:i/>
          <w:sz w:val="20"/>
        </w:rPr>
        <w:t>Selected Poems</w:t>
      </w:r>
      <w:r>
        <w:rPr>
          <w:rFonts w:ascii="Palatino" w:hAnsi="Palatino"/>
          <w:sz w:val="20"/>
        </w:rPr>
        <w:t>, translated by E. Grennan (Dublin, Dedalus Press, 1995), pp. ix–xii; (Princeton, Princeton University Press, 1997), pp. xi–xv</w:t>
      </w:r>
    </w:p>
    <w:p w14:paraId="338F64F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1F203BC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“Intertestualità operistica in </w:t>
      </w:r>
      <w:r>
        <w:rPr>
          <w:rFonts w:ascii="Palatino" w:hAnsi="Palatino"/>
          <w:i/>
          <w:sz w:val="20"/>
        </w:rPr>
        <w:t>‘Leonora, addio!’</w:t>
      </w:r>
      <w:r>
        <w:rPr>
          <w:rFonts w:ascii="Palatino" w:hAnsi="Palatino"/>
          <w:sz w:val="20"/>
        </w:rPr>
        <w:t xml:space="preserve">”, in </w:t>
      </w:r>
      <w:r>
        <w:rPr>
          <w:rFonts w:ascii="Palatino" w:hAnsi="Palatino"/>
          <w:i/>
          <w:sz w:val="20"/>
        </w:rPr>
        <w:t>Pirandello: teatro e musica</w:t>
      </w:r>
      <w:r>
        <w:rPr>
          <w:rFonts w:ascii="Palatino" w:hAnsi="Palatino"/>
          <w:sz w:val="20"/>
        </w:rPr>
        <w:t>, edited by E. Lauretta (Palermo, Palumbo, 1995), pp. 265–77</w:t>
      </w:r>
    </w:p>
    <w:p w14:paraId="32A327E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83E892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“Steven Botterill, </w:t>
      </w:r>
      <w:r>
        <w:rPr>
          <w:rFonts w:ascii="Palatino" w:hAnsi="Palatino"/>
          <w:i/>
          <w:sz w:val="20"/>
        </w:rPr>
        <w:t>Dante and the Mystical Tradition: Bernard of Clairvaux in the ‘Commedia’</w:t>
      </w:r>
      <w:r>
        <w:rPr>
          <w:rFonts w:ascii="Palatino" w:hAnsi="Palatino"/>
          <w:sz w:val="20"/>
        </w:rPr>
        <w:t xml:space="preserve">, Cambridge, Cambridge University Press, 1994. x + 269 pp. £37.50. ISBN 0 521 43454 8”,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51 (1996), 211–12</w:t>
      </w:r>
    </w:p>
    <w:p w14:paraId="521FAA6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3D81A9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“Pirandello’s Fiction as Evidence of His Interest in Theatre and Cinema”, in </w:t>
      </w:r>
      <w:r>
        <w:rPr>
          <w:rFonts w:ascii="Palatino" w:hAnsi="Palatino"/>
          <w:i/>
          <w:sz w:val="20"/>
        </w:rPr>
        <w:t>Luigi Pirandello: The Theatre of Paradox</w:t>
      </w:r>
      <w:r>
        <w:rPr>
          <w:rFonts w:ascii="Palatino" w:hAnsi="Palatino"/>
          <w:sz w:val="20"/>
        </w:rPr>
        <w:t>, edited by J. R. Dashwood (New York, Edwin Mellen Press, 1996), pp. 66–93</w:t>
      </w:r>
    </w:p>
    <w:p w14:paraId="3480D40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D5384E2" w14:textId="77777777" w:rsidR="00FA40B8" w:rsidRDefault="00FA40B8" w:rsidP="00FA40B8">
      <w:pPr>
        <w:ind w:left="360" w:right="-1440" w:hanging="360"/>
        <w:jc w:val="both"/>
      </w:pPr>
      <w:r>
        <w:rPr>
          <w:rFonts w:ascii="Palatino" w:hAnsi="Palatino"/>
          <w:sz w:val="20"/>
        </w:rPr>
        <w:t xml:space="preserve">“Uno, nessuno e tanti: il </w:t>
      </w:r>
      <w:r>
        <w:rPr>
          <w:rFonts w:ascii="Palatino" w:hAnsi="Palatino"/>
          <w:i/>
          <w:sz w:val="20"/>
        </w:rPr>
        <w:t>Fiore</w:t>
      </w:r>
      <w:r>
        <w:rPr>
          <w:rFonts w:ascii="Palatino" w:hAnsi="Palatino"/>
          <w:sz w:val="20"/>
        </w:rPr>
        <w:t xml:space="preserve"> attribuibile a chi?”, in </w:t>
      </w:r>
      <w:r>
        <w:rPr>
          <w:rFonts w:ascii="Palatino" w:hAnsi="Palatino"/>
          <w:i/>
          <w:sz w:val="20"/>
        </w:rPr>
        <w:t>The “Fiore” in Context: Dante, France, Tuscany</w:t>
      </w:r>
      <w:r>
        <w:rPr>
          <w:rFonts w:ascii="Palatino" w:hAnsi="Palatino"/>
          <w:sz w:val="20"/>
        </w:rPr>
        <w:t>, edited by Z. G. Bara</w:t>
      </w:r>
      <w:r>
        <w:rPr>
          <w:rFonts w:ascii="Palatino" w:hAnsi="Palatino"/>
          <w:sz w:val="20"/>
        </w:rPr>
        <w:fldChar w:fldCharType="begin"/>
      </w:r>
      <w:r>
        <w:rPr>
          <w:rFonts w:ascii="Palatino" w:hAnsi="Palatino"/>
          <w:sz w:val="20"/>
        </w:rPr>
        <w:instrText>FILLIN ""</w:instrText>
      </w:r>
      <w:r>
        <w:rPr>
          <w:rFonts w:ascii="Palatino" w:hAnsi="Palatino"/>
          <w:sz w:val="20"/>
        </w:rPr>
        <w:fldChar w:fldCharType="separate"/>
      </w:r>
      <w:r>
        <w:rPr>
          <w:rFonts w:ascii="Palatino" w:hAnsi="Palatino"/>
          <w:sz w:val="20"/>
        </w:rPr>
        <w:t>´</w:t>
      </w:r>
      <w:r>
        <w:rPr>
          <w:rFonts w:ascii="Palatino" w:hAnsi="Palatino"/>
          <w:sz w:val="20"/>
        </w:rPr>
        <w:fldChar w:fldCharType="end"/>
      </w:r>
      <w:r>
        <w:rPr>
          <w:rFonts w:ascii="Palatino" w:hAnsi="Palatino"/>
          <w:sz w:val="20"/>
        </w:rPr>
        <w:t>ski and P. Boyde (Notre Dame–London, University of Notre Dame Press, 1997), pp. 331–62</w:t>
      </w:r>
    </w:p>
    <w:p w14:paraId="181DB89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73FD85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“Nina da Vinci Nichols and Jana O’Keefe Bazzoni, </w:t>
      </w:r>
      <w:r>
        <w:rPr>
          <w:rFonts w:ascii="Palatino" w:hAnsi="Palatino"/>
          <w:i/>
          <w:sz w:val="20"/>
        </w:rPr>
        <w:t>Pirandello and Film</w:t>
      </w:r>
      <w:r>
        <w:rPr>
          <w:rFonts w:ascii="Palatino" w:hAnsi="Palatino"/>
          <w:sz w:val="20"/>
        </w:rPr>
        <w:t xml:space="preserve">, with a preface by Maurice Charney, Lincoln, NE and London: University of Nebraska Press, 1995. xxviii + 248 pp., illustrated. US$45. ISBN 0 8032 3336 1”, </w:t>
      </w:r>
      <w:r>
        <w:rPr>
          <w:rFonts w:ascii="Palatino" w:hAnsi="Palatino"/>
          <w:i/>
          <w:sz w:val="20"/>
        </w:rPr>
        <w:t>Italian Studies</w:t>
      </w:r>
      <w:r>
        <w:rPr>
          <w:rFonts w:ascii="Palatino" w:hAnsi="Palatino"/>
          <w:sz w:val="20"/>
        </w:rPr>
        <w:t>, 52 (1997), 206–07</w:t>
      </w:r>
    </w:p>
    <w:p w14:paraId="775C619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E19D19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“Per un’interpretazione degli atteggiamenti di Pirandello nei riguardi del cinema”, in </w:t>
      </w:r>
      <w:r>
        <w:rPr>
          <w:rFonts w:ascii="Palatino" w:hAnsi="Palatino"/>
          <w:i/>
          <w:sz w:val="20"/>
        </w:rPr>
        <w:t>Pirandello e la sua opera</w:t>
      </w:r>
      <w:r>
        <w:rPr>
          <w:rFonts w:ascii="Palatino" w:hAnsi="Palatino"/>
          <w:sz w:val="20"/>
        </w:rPr>
        <w:t>, edited by E. Lauretta (Palermo, Palumbo, 1997), pp. 193–200</w:t>
      </w:r>
    </w:p>
    <w:p w14:paraId="2F89D2E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56C2A2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“Pirandello and Cinema”, </w:t>
      </w:r>
      <w:r>
        <w:rPr>
          <w:rFonts w:ascii="Palatino" w:hAnsi="Palatino"/>
          <w:i/>
          <w:sz w:val="20"/>
        </w:rPr>
        <w:t>Pirandello Studies</w:t>
      </w:r>
      <w:r>
        <w:rPr>
          <w:rFonts w:ascii="Palatino" w:hAnsi="Palatino"/>
          <w:sz w:val="20"/>
        </w:rPr>
        <w:t>, 18 (1998), 25–48</w:t>
      </w:r>
    </w:p>
    <w:p w14:paraId="319AE6C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1E941F6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Dante and Governance</w:t>
      </w:r>
      <w:r>
        <w:rPr>
          <w:rFonts w:ascii="Palatino" w:hAnsi="Palatino"/>
          <w:sz w:val="20"/>
        </w:rPr>
        <w:t xml:space="preserve">, ed. John Woodhouse, Oxford: Clarendon Press, 1997. xii + 179 pp. ISBN 0 19 815911 0. £30.00”, </w:t>
      </w:r>
      <w:r>
        <w:rPr>
          <w:rFonts w:ascii="Palatino" w:hAnsi="Palatino"/>
          <w:i/>
          <w:sz w:val="20"/>
        </w:rPr>
        <w:t>Medium Ævum</w:t>
      </w:r>
      <w:r>
        <w:rPr>
          <w:rFonts w:ascii="Palatino" w:hAnsi="Palatino"/>
          <w:sz w:val="20"/>
        </w:rPr>
        <w:t>, 68 (1999), 149–50</w:t>
      </w:r>
    </w:p>
    <w:p w14:paraId="3384CA3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84DA09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“Aldobrandi, Tegghiaio”, “Alighieri Family”, “Borsiere, Guiglielmo”, “Chronicles, Florentine”, “Compagni, Dino”, “Guido Guerra”, “Hugh Capet”, “Interminei, Alessio”, “Liturgy”, “Moroello Malaspina”, “Rusticucci, Iacopo” and “Villani, Giovanni”, in </w:t>
      </w:r>
      <w:r>
        <w:rPr>
          <w:rFonts w:ascii="Palatino" w:hAnsi="Palatino"/>
          <w:i/>
          <w:sz w:val="20"/>
        </w:rPr>
        <w:t>The Dante Encyclopedia</w:t>
      </w:r>
      <w:r>
        <w:rPr>
          <w:rFonts w:ascii="Palatino" w:hAnsi="Palatino"/>
          <w:sz w:val="20"/>
        </w:rPr>
        <w:t>, edited by R. Lansing (New York–London, Garland, 2000), pp. 13, 21–24, 125, 167–68, 213–14, 461, 494, 519, 569–71, 628–29, 758 and 858–59</w:t>
      </w:r>
    </w:p>
    <w:p w14:paraId="251715E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1AF1BBA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“Un decennio della fortuna di Leopardi in Irlanda”, </w:t>
      </w:r>
      <w:r>
        <w:rPr>
          <w:rFonts w:ascii="Palatino" w:hAnsi="Palatino"/>
          <w:i/>
          <w:sz w:val="20"/>
        </w:rPr>
        <w:t>Revue des études italiennes</w:t>
      </w:r>
      <w:r>
        <w:rPr>
          <w:rFonts w:ascii="Palatino" w:hAnsi="Palatino"/>
          <w:sz w:val="20"/>
        </w:rPr>
        <w:t>, new series, 46 (2000), 27–38</w:t>
      </w:r>
    </w:p>
    <w:p w14:paraId="35C770E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F425E6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“Pirandello e Samuel Beckett”, in </w:t>
      </w:r>
      <w:r>
        <w:rPr>
          <w:rFonts w:ascii="Palatino" w:hAnsi="Palatino"/>
          <w:i/>
          <w:sz w:val="20"/>
        </w:rPr>
        <w:t>Pirandello e l’Europa</w:t>
      </w:r>
      <w:r>
        <w:rPr>
          <w:rFonts w:ascii="Palatino" w:hAnsi="Palatino"/>
          <w:sz w:val="20"/>
        </w:rPr>
        <w:t>, edited by E. Lauretta (Lecce, Manni, 2001), pp. 174–90</w:t>
      </w:r>
    </w:p>
    <w:p w14:paraId="702D61A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1808064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Carmen in victoriam Pisanorum</w:t>
      </w:r>
      <w:r>
        <w:rPr>
          <w:rFonts w:ascii="Palatino" w:hAnsi="Palatino"/>
          <w:sz w:val="20"/>
        </w:rPr>
        <w:t>”, “Chronicles”, “Compagni, Dino”, “Dati, Gregorio”, “Datini, Francesco”, “Dessí, Giuseppe”, “Malispini, Ricordano”, “</w:t>
      </w:r>
      <w:r>
        <w:rPr>
          <w:rFonts w:ascii="Palatino" w:hAnsi="Palatino"/>
          <w:i/>
          <w:sz w:val="20"/>
        </w:rPr>
        <w:t>Pecorone, Il</w:t>
      </w:r>
      <w:r>
        <w:rPr>
          <w:rFonts w:ascii="Palatino" w:hAnsi="Palatino"/>
          <w:sz w:val="20"/>
        </w:rPr>
        <w:t xml:space="preserve">”, “Rucellai, Bernardo”, “Sanudo, Marin (The Elder)”, “Sardinia”, “Satta, Sebastiano” and “Villani”, in </w:t>
      </w:r>
      <w:r>
        <w:rPr>
          <w:rFonts w:ascii="Palatino" w:hAnsi="Palatino"/>
          <w:i/>
          <w:sz w:val="20"/>
        </w:rPr>
        <w:t>The Oxford Companion to Italian Literature</w:t>
      </w:r>
      <w:r>
        <w:rPr>
          <w:rFonts w:ascii="Palatino" w:hAnsi="Palatino"/>
          <w:sz w:val="20"/>
        </w:rPr>
        <w:t>, edited by P. Hainsworth and D. Robey (Oxford, Oxford University Press, 2002), pp. 111, 145, 172, 172–73, 186, 357, 449, 527, 536, 537, 539 and 626–27</w:t>
      </w:r>
    </w:p>
    <w:p w14:paraId="06E5BE1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6B957B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“Malaspina Family”, “Tiepolo Family” and “Tolomei Family”, in </w:t>
      </w:r>
      <w:r>
        <w:rPr>
          <w:rFonts w:ascii="Palatino" w:hAnsi="Palatino"/>
          <w:i/>
          <w:sz w:val="20"/>
        </w:rPr>
        <w:t>Medieval Italy: An Encyclopedia</w:t>
      </w:r>
      <w:r>
        <w:rPr>
          <w:rFonts w:ascii="Palatino" w:hAnsi="Palatino"/>
          <w:sz w:val="20"/>
        </w:rPr>
        <w:t>, edited by C. Kleinhenz, 2 vols (New York–London, Routledge, 2004), II, 673, 1079–80 and 1084</w:t>
      </w:r>
    </w:p>
    <w:p w14:paraId="7F66AA2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09B37A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 xml:space="preserve">“Il Dio di fuori: chiesa letterale e chiese metaforiche”, in </w:t>
      </w:r>
      <w:r>
        <w:rPr>
          <w:rFonts w:ascii="Palatino" w:hAnsi="Palatino"/>
          <w:i/>
          <w:sz w:val="20"/>
        </w:rPr>
        <w:t>“I vecchi e i giovani”: storia, romanzo, film</w:t>
      </w:r>
      <w:r>
        <w:rPr>
          <w:rFonts w:ascii="Palatino" w:hAnsi="Palatino"/>
          <w:sz w:val="20"/>
        </w:rPr>
        <w:t>, edited by E. Lauretta (Agrigento, Centro Nazionale Studi Pirandelliani, 2006), pp. 249–61</w:t>
      </w:r>
    </w:p>
    <w:p w14:paraId="7DB290E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66CDCB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“Why Henry? Pirandello’s Choice of Historical Identity for the Protagonist of </w:t>
      </w:r>
      <w:r>
        <w:rPr>
          <w:rFonts w:ascii="Palatino" w:hAnsi="Palatino"/>
          <w:i/>
          <w:sz w:val="20"/>
        </w:rPr>
        <w:t>Enrico IV</w:t>
      </w:r>
      <w:r>
        <w:rPr>
          <w:rFonts w:ascii="Palatino" w:hAnsi="Palatino"/>
          <w:sz w:val="20"/>
        </w:rPr>
        <w:t xml:space="preserve">”, </w:t>
      </w:r>
      <w:r>
        <w:rPr>
          <w:rFonts w:ascii="Palatino" w:hAnsi="Palatino"/>
          <w:i/>
          <w:sz w:val="20"/>
        </w:rPr>
        <w:t>Pirandello Studies</w:t>
      </w:r>
      <w:r>
        <w:rPr>
          <w:rFonts w:ascii="Palatino" w:hAnsi="Palatino"/>
          <w:sz w:val="20"/>
        </w:rPr>
        <w:t>, 26 (2006), 6–21</w:t>
      </w:r>
    </w:p>
    <w:p w14:paraId="595BE4F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356CCAE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Dante and His Literary Precursors: Twelve Essays</w:t>
      </w:r>
      <w:r>
        <w:rPr>
          <w:rFonts w:ascii="Palatino" w:hAnsi="Palatino"/>
          <w:sz w:val="20"/>
        </w:rPr>
        <w:t>, edited by J. C. Barnes and J. Petrie (Dublin, Four Courts Press, 2007)</w:t>
      </w:r>
    </w:p>
    <w:p w14:paraId="29B1BA1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23CF5F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“Dante’s Knowledge of Florentine History”, in </w:t>
      </w:r>
      <w:r>
        <w:rPr>
          <w:rFonts w:ascii="Palatino" w:hAnsi="Palatino"/>
          <w:i/>
          <w:sz w:val="20"/>
        </w:rPr>
        <w:t>Dante and His Literary Precursors</w:t>
      </w:r>
      <w:r>
        <w:rPr>
          <w:rFonts w:ascii="Palatino" w:hAnsi="Palatino"/>
          <w:sz w:val="20"/>
        </w:rPr>
        <w:t xml:space="preserve">, edited by J. C. Barnes and J. Petrie (Dublin, Four Courts Press, 2007), pp. 93–116; also in </w:t>
      </w:r>
      <w:r>
        <w:rPr>
          <w:rFonts w:ascii="Palatino" w:hAnsi="Palatino"/>
          <w:i/>
          <w:sz w:val="20"/>
        </w:rPr>
        <w:t>Dante in Oxford: The Paget Toynbee Lectures</w:t>
      </w:r>
      <w:r>
        <w:rPr>
          <w:rFonts w:ascii="Palatino" w:hAnsi="Palatino"/>
          <w:sz w:val="20"/>
        </w:rPr>
        <w:t>, edited by T. Kay, M. McLaughlin and M. Zaccarello (London, Legenda, 2011), pp. 131–46</w:t>
      </w:r>
    </w:p>
    <w:p w14:paraId="17B42CD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6290B7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Dante and the Human Body: Eight Essays</w:t>
      </w:r>
      <w:r>
        <w:rPr>
          <w:rFonts w:ascii="Palatino" w:hAnsi="Palatino"/>
          <w:sz w:val="20"/>
        </w:rPr>
        <w:t>, edited by J. C. Barnes and J. Petrie (Dublin, Four Courts Press, 2007)</w:t>
      </w:r>
    </w:p>
    <w:p w14:paraId="1FA9F2D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5D6839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“Forty-third International Pirandello Studies Conference, ‘</w:t>
      </w:r>
      <w:r>
        <w:rPr>
          <w:rFonts w:ascii="Palatino" w:hAnsi="Palatino"/>
          <w:i/>
          <w:sz w:val="20"/>
        </w:rPr>
        <w:t>I vecchi e i giovani</w:t>
      </w:r>
      <w:r>
        <w:rPr>
          <w:rFonts w:ascii="Palatino" w:hAnsi="Palatino"/>
          <w:sz w:val="20"/>
        </w:rPr>
        <w:t xml:space="preserve">: storia romanzo film’, organized by the Centro Nazionale di Studi Pirandelliani, Agrigento, 7–10 December 2006”, </w:t>
      </w:r>
      <w:r>
        <w:rPr>
          <w:rFonts w:ascii="Palatino" w:hAnsi="Palatino"/>
          <w:i/>
          <w:sz w:val="20"/>
        </w:rPr>
        <w:t>Pirandello Studies</w:t>
      </w:r>
      <w:r>
        <w:rPr>
          <w:rFonts w:ascii="Palatino" w:hAnsi="Palatino"/>
          <w:sz w:val="20"/>
        </w:rPr>
        <w:t>, 27 (2007), 108–14</w:t>
      </w:r>
    </w:p>
    <w:p w14:paraId="21821A8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173FB5F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“Moroello ‘vapor’: metafora meteorica e visione dantesca del marchese di Giovagallo”, </w:t>
      </w:r>
      <w:r>
        <w:rPr>
          <w:rFonts w:ascii="Palatino" w:hAnsi="Palatino"/>
          <w:i/>
          <w:sz w:val="20"/>
        </w:rPr>
        <w:t>Dante Studies</w:t>
      </w:r>
      <w:r>
        <w:rPr>
          <w:rFonts w:ascii="Palatino" w:hAnsi="Palatino"/>
          <w:sz w:val="20"/>
        </w:rPr>
        <w:t>, 124 (2006; but 2008), 35–56</w:t>
      </w:r>
    </w:p>
    <w:p w14:paraId="0235465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0D8172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“Bendinelli Predelli, Maria, ed., </w:t>
      </w:r>
      <w:r>
        <w:rPr>
          <w:rFonts w:ascii="Palatino" w:hAnsi="Palatino"/>
          <w:i/>
          <w:sz w:val="20"/>
        </w:rPr>
        <w:t>Firenze alla vigilia del Rinascimento: Antonio Pucci e i suoi contemporanei. Atti del convegno di Montreal, 22–23 ottobre 2004, McGill University</w:t>
      </w:r>
      <w:r>
        <w:rPr>
          <w:rFonts w:ascii="Palatino" w:hAnsi="Palatino"/>
          <w:sz w:val="20"/>
        </w:rPr>
        <w:t xml:space="preserve">, Fiesole: Cadmo, 2006. 490 pp. 33 euros. ISBN 978–88–7923–447–4”, </w:t>
      </w:r>
      <w:r>
        <w:rPr>
          <w:rFonts w:ascii="Palatino" w:hAnsi="Palatino"/>
          <w:i/>
          <w:sz w:val="20"/>
        </w:rPr>
        <w:t>Modern Language Review</w:t>
      </w:r>
      <w:r>
        <w:rPr>
          <w:rFonts w:ascii="Palatino" w:hAnsi="Palatino"/>
          <w:sz w:val="20"/>
        </w:rPr>
        <w:t>, 104, i (March 2009), 208–10</w:t>
      </w:r>
    </w:p>
    <w:p w14:paraId="0CFCF8B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FDDF17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Umorismo</w:t>
      </w:r>
      <w:r>
        <w:rPr>
          <w:rFonts w:ascii="Palatino" w:hAnsi="Palatino"/>
          <w:sz w:val="20"/>
        </w:rPr>
        <w:t xml:space="preserve"> Is No Laughing Matter”, </w:t>
      </w:r>
      <w:r>
        <w:rPr>
          <w:rFonts w:ascii="Palatino" w:hAnsi="Palatino"/>
          <w:i/>
          <w:sz w:val="20"/>
        </w:rPr>
        <w:t>Pirandello Studies</w:t>
      </w:r>
      <w:r>
        <w:rPr>
          <w:rFonts w:ascii="Palatino" w:hAnsi="Palatino"/>
          <w:sz w:val="20"/>
        </w:rPr>
        <w:t>, 29 (2009), 14–20</w:t>
      </w:r>
    </w:p>
    <w:p w14:paraId="60849D5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A96221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“</w:t>
      </w:r>
      <w:r>
        <w:rPr>
          <w:rFonts w:ascii="Palatino" w:hAnsi="Palatino"/>
          <w:i/>
          <w:sz w:val="20"/>
        </w:rPr>
        <w:t>I documenti d’Amore</w:t>
      </w:r>
      <w:r>
        <w:rPr>
          <w:rFonts w:ascii="Palatino" w:hAnsi="Palatino"/>
          <w:sz w:val="20"/>
        </w:rPr>
        <w:t xml:space="preserve"> [</w:t>
      </w:r>
      <w:r>
        <w:rPr>
          <w:rFonts w:ascii="Palatino" w:hAnsi="Palatino"/>
          <w:i/>
          <w:sz w:val="20"/>
        </w:rPr>
        <w:t>Documenta Amoris</w:t>
      </w:r>
      <w:r>
        <w:rPr>
          <w:rFonts w:ascii="Palatino" w:hAnsi="Palatino"/>
          <w:sz w:val="20"/>
        </w:rPr>
        <w:t xml:space="preserve">]. By Francesco da Barberino. Ed. by Marco Albertazzi. 2 vols. Lavis (Trento): La Finestra. 2008. xlvii+450 pp. (vol. I); 602 pp. (vol. II). 100 euros (vol. I); 140 euros (vol. II). ISBN 978–88–95925–04–2 (vol. I); 978–88–95925–05–9 (vol. II). ISSN 1973–123X”, </w:t>
      </w:r>
      <w:r>
        <w:rPr>
          <w:rFonts w:ascii="Palatino" w:hAnsi="Palatino"/>
          <w:i/>
          <w:sz w:val="20"/>
        </w:rPr>
        <w:t>Modern Language Review</w:t>
      </w:r>
      <w:r>
        <w:rPr>
          <w:rFonts w:ascii="Palatino" w:hAnsi="Palatino"/>
          <w:sz w:val="20"/>
        </w:rPr>
        <w:t>, 105, ii (April 2010), 573–74</w:t>
      </w:r>
    </w:p>
    <w:p w14:paraId="4CA7EC9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612BEA7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“Four Characters in Search of an Order: Some Thoughts about the Main </w:t>
      </w:r>
      <w:r>
        <w:rPr>
          <w:rFonts w:ascii="Palatino" w:hAnsi="Palatino"/>
          <w:i/>
          <w:sz w:val="20"/>
        </w:rPr>
        <w:t>Dramatis Personae</w:t>
      </w:r>
      <w:r>
        <w:rPr>
          <w:rFonts w:ascii="Palatino" w:hAnsi="Palatino"/>
          <w:sz w:val="20"/>
        </w:rPr>
        <w:t xml:space="preserve"> of </w:t>
      </w:r>
      <w:r>
        <w:rPr>
          <w:rFonts w:ascii="Palatino" w:hAnsi="Palatino"/>
          <w:i/>
          <w:sz w:val="20"/>
        </w:rPr>
        <w:t>Enrico IV</w:t>
      </w:r>
      <w:r>
        <w:rPr>
          <w:rFonts w:ascii="Palatino" w:hAnsi="Palatino"/>
          <w:sz w:val="20"/>
        </w:rPr>
        <w:t xml:space="preserve">”, </w:t>
      </w:r>
      <w:r>
        <w:rPr>
          <w:rFonts w:ascii="Palatino" w:hAnsi="Palatino"/>
          <w:i/>
          <w:sz w:val="20"/>
        </w:rPr>
        <w:t>Pirandello Studies</w:t>
      </w:r>
      <w:r>
        <w:rPr>
          <w:rFonts w:ascii="Palatino" w:hAnsi="Palatino"/>
          <w:sz w:val="20"/>
        </w:rPr>
        <w:t>, 31 (2011), 43–62</w:t>
      </w:r>
    </w:p>
    <w:p w14:paraId="6CCFBFDC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9003DD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(with Jennifer Lorch) “Index to Volumes 1–30 of </w:t>
      </w:r>
      <w:r>
        <w:rPr>
          <w:rFonts w:ascii="Palatino" w:hAnsi="Palatino"/>
          <w:i/>
          <w:sz w:val="20"/>
        </w:rPr>
        <w:t>Pirandello Studies</w:t>
      </w:r>
      <w:r>
        <w:rPr>
          <w:rFonts w:ascii="Palatino" w:hAnsi="Palatino"/>
          <w:sz w:val="20"/>
        </w:rPr>
        <w:t xml:space="preserve"> and Its Predecessors”, </w:t>
      </w:r>
      <w:r>
        <w:rPr>
          <w:rFonts w:ascii="Palatino" w:hAnsi="Palatino"/>
          <w:i/>
          <w:sz w:val="20"/>
        </w:rPr>
        <w:t>Pirandello Studies</w:t>
      </w:r>
      <w:r>
        <w:rPr>
          <w:rFonts w:ascii="Palatino" w:hAnsi="Palatino"/>
          <w:sz w:val="20"/>
        </w:rPr>
        <w:t>, 31 (2011), 108–25</w:t>
      </w:r>
    </w:p>
    <w:p w14:paraId="1950BED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49B6FDD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“‘Con freno e con isproni’: Equine Imagery in Dante”, in </w:t>
      </w:r>
      <w:r>
        <w:rPr>
          <w:rFonts w:ascii="Palatino" w:hAnsi="Palatino"/>
          <w:i/>
          <w:sz w:val="20"/>
        </w:rPr>
        <w:t>The Medieval Imagination: “Mirabile Dictu”: Essays in Honour of Yolande de Pontfarcy Sexton</w:t>
      </w:r>
      <w:r>
        <w:rPr>
          <w:rFonts w:ascii="Palatino" w:hAnsi="Palatino"/>
          <w:sz w:val="20"/>
        </w:rPr>
        <w:t>, edited by P. Gaffney and J-M. Picard (Dublin, Four Courts Press, 2012), pp. 89–101</w:t>
      </w:r>
    </w:p>
    <w:p w14:paraId="0C3463D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50E60C6F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“‘I vecchi e i giovani’ in </w:t>
      </w:r>
      <w:r>
        <w:rPr>
          <w:rFonts w:ascii="Palatino" w:hAnsi="Palatino"/>
          <w:i/>
          <w:sz w:val="20"/>
        </w:rPr>
        <w:t>Uno, nessuno e centomila</w:t>
      </w:r>
      <w:r>
        <w:rPr>
          <w:rFonts w:ascii="Palatino" w:hAnsi="Palatino"/>
          <w:sz w:val="20"/>
        </w:rPr>
        <w:t xml:space="preserve">: The Paternal Dimension”, </w:t>
      </w:r>
      <w:r>
        <w:rPr>
          <w:rFonts w:ascii="Palatino" w:hAnsi="Palatino"/>
          <w:i/>
          <w:sz w:val="20"/>
        </w:rPr>
        <w:t>Pirandello Studies</w:t>
      </w:r>
      <w:r>
        <w:rPr>
          <w:rFonts w:ascii="Palatino" w:hAnsi="Palatino"/>
          <w:sz w:val="20"/>
        </w:rPr>
        <w:t>, 32 (2012), 39–57</w:t>
      </w:r>
    </w:p>
    <w:p w14:paraId="2477F16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8754959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War and Peace in Dante: Essays Literary, Historical and Theological</w:t>
      </w:r>
      <w:r>
        <w:rPr>
          <w:rFonts w:ascii="Palatino" w:hAnsi="Palatino"/>
          <w:sz w:val="20"/>
        </w:rPr>
        <w:t>, edited by J. C. Barnes and D. O’Connell (Dublin, Four Courts Press, 2015)</w:t>
      </w:r>
    </w:p>
    <w:p w14:paraId="368BAD0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778D8C1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“‘Guerre conviene surgere’: Dante and War”, in </w:t>
      </w:r>
      <w:r>
        <w:rPr>
          <w:rFonts w:ascii="Palatino" w:hAnsi="Palatino"/>
          <w:i/>
          <w:sz w:val="20"/>
        </w:rPr>
        <w:t>War and Peace in Dante: Essays Literary, Historical and Theological</w:t>
      </w:r>
      <w:r>
        <w:rPr>
          <w:rFonts w:ascii="Palatino" w:hAnsi="Palatino"/>
          <w:sz w:val="20"/>
        </w:rPr>
        <w:t>, edited by J. C. Barnes and D. O’Connell (Dublin, Four Courts Press, 2015), pp. 11–32</w:t>
      </w:r>
    </w:p>
    <w:p w14:paraId="6220325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0837FF5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“Storming the Barbican: A Military Reading of </w:t>
      </w:r>
      <w:r>
        <w:rPr>
          <w:rFonts w:ascii="Palatino" w:hAnsi="Palatino"/>
          <w:i/>
          <w:sz w:val="20"/>
        </w:rPr>
        <w:t>Inferno</w:t>
      </w:r>
      <w:r>
        <w:rPr>
          <w:rFonts w:ascii="Palatino" w:hAnsi="Palatino"/>
          <w:sz w:val="20"/>
        </w:rPr>
        <w:t xml:space="preserve"> VIII–IX”, in </w:t>
      </w:r>
      <w:r>
        <w:rPr>
          <w:rFonts w:ascii="Palatino" w:hAnsi="Palatino"/>
          <w:i/>
          <w:sz w:val="20"/>
        </w:rPr>
        <w:t>War and Peace in Dante: Essays Literary, Historical and Theological</w:t>
      </w:r>
      <w:r>
        <w:rPr>
          <w:rFonts w:ascii="Palatino" w:hAnsi="Palatino"/>
          <w:sz w:val="20"/>
        </w:rPr>
        <w:t>, edited by J. C. Barnes and D. O’Connell (Dublin, Four Courts Press, 2015), pp. 73–94</w:t>
      </w:r>
    </w:p>
    <w:p w14:paraId="674C386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21C81EF" w14:textId="77777777" w:rsidR="00FA40B8" w:rsidRDefault="00FA40B8" w:rsidP="00FA40B8">
      <w:pPr>
        <w:ind w:left="360" w:right="-1440" w:hanging="360"/>
        <w:jc w:val="both"/>
      </w:pPr>
      <w:r>
        <w:rPr>
          <w:rFonts w:ascii="Palatino" w:hAnsi="Palatino"/>
          <w:sz w:val="20"/>
        </w:rPr>
        <w:t xml:space="preserve">“Historical and Political Writing”, in </w:t>
      </w:r>
      <w:r>
        <w:rPr>
          <w:rFonts w:ascii="Palatino" w:hAnsi="Palatino"/>
          <w:i/>
          <w:sz w:val="20"/>
        </w:rPr>
        <w:t>Dante in Context</w:t>
      </w:r>
      <w:r>
        <w:rPr>
          <w:rFonts w:ascii="Palatino" w:hAnsi="Palatino"/>
          <w:sz w:val="20"/>
        </w:rPr>
        <w:t>, edited by Z. G. Bara</w:t>
      </w:r>
      <w:r>
        <w:rPr>
          <w:rFonts w:ascii="Palatino" w:hAnsi="Palatino"/>
          <w:sz w:val="20"/>
        </w:rPr>
        <w:fldChar w:fldCharType="begin"/>
      </w:r>
      <w:r>
        <w:rPr>
          <w:rFonts w:ascii="Palatino" w:hAnsi="Palatino"/>
          <w:sz w:val="20"/>
        </w:rPr>
        <w:instrText>FILLIN ""</w:instrText>
      </w:r>
      <w:r>
        <w:rPr>
          <w:rFonts w:ascii="Palatino" w:hAnsi="Palatino"/>
          <w:sz w:val="20"/>
        </w:rPr>
        <w:fldChar w:fldCharType="separate"/>
      </w:r>
      <w:r>
        <w:rPr>
          <w:rFonts w:ascii="Palatino" w:hAnsi="Palatino"/>
          <w:sz w:val="20"/>
        </w:rPr>
        <w:t>´</w:t>
      </w:r>
      <w:r>
        <w:rPr>
          <w:rFonts w:ascii="Palatino" w:hAnsi="Palatino"/>
          <w:sz w:val="20"/>
        </w:rPr>
        <w:fldChar w:fldCharType="end"/>
      </w:r>
      <w:r>
        <w:rPr>
          <w:rFonts w:ascii="Palatino" w:hAnsi="Palatino"/>
          <w:sz w:val="20"/>
        </w:rPr>
        <w:t>ski and L. Pertile (Cambridge, Cambridge University Press, 2015), pp. 354–70</w:t>
      </w:r>
    </w:p>
    <w:p w14:paraId="4AB1A8B5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1CA1FD66" w14:textId="77777777" w:rsidR="00FA40B8" w:rsidRDefault="00FA40B8" w:rsidP="00FA40B8">
      <w:pPr>
        <w:ind w:left="360" w:right="-1440" w:hanging="360"/>
        <w:jc w:val="both"/>
      </w:pPr>
      <w:r>
        <w:rPr>
          <w:rFonts w:ascii="Palatino" w:hAnsi="Palatino"/>
          <w:sz w:val="20"/>
        </w:rPr>
        <w:t xml:space="preserve">“Filthy Hogs by Crystal Streams: Dante’s View of the Casentino”, in </w:t>
      </w:r>
      <w:r>
        <w:rPr>
          <w:rFonts w:ascii="Palatino" w:hAnsi="Palatino"/>
          <w:i/>
          <w:sz w:val="20"/>
        </w:rPr>
        <w:t>“I luoghi nostri”: Dante’s Natural and Cultural Spaces</w:t>
      </w:r>
      <w:r>
        <w:rPr>
          <w:rFonts w:ascii="Palatino" w:hAnsi="Palatino"/>
          <w:sz w:val="20"/>
        </w:rPr>
        <w:t>, edited by Z. G. Bara</w:t>
      </w:r>
      <w:r>
        <w:rPr>
          <w:rFonts w:ascii="Palatino" w:hAnsi="Palatino"/>
          <w:sz w:val="20"/>
        </w:rPr>
        <w:fldChar w:fldCharType="begin"/>
      </w:r>
      <w:r>
        <w:rPr>
          <w:rFonts w:ascii="Palatino" w:hAnsi="Palatino"/>
          <w:sz w:val="20"/>
        </w:rPr>
        <w:instrText>FILLIN ""</w:instrText>
      </w:r>
      <w:r>
        <w:rPr>
          <w:rFonts w:ascii="Palatino" w:hAnsi="Palatino"/>
          <w:sz w:val="20"/>
        </w:rPr>
        <w:fldChar w:fldCharType="separate"/>
      </w:r>
      <w:r>
        <w:rPr>
          <w:rFonts w:ascii="Palatino" w:hAnsi="Palatino"/>
          <w:sz w:val="20"/>
        </w:rPr>
        <w:t>´</w:t>
      </w:r>
      <w:r>
        <w:rPr>
          <w:rFonts w:ascii="Palatino" w:hAnsi="Palatino"/>
          <w:sz w:val="20"/>
        </w:rPr>
        <w:fldChar w:fldCharType="end"/>
      </w:r>
      <w:r>
        <w:rPr>
          <w:rFonts w:ascii="Palatino" w:hAnsi="Palatino"/>
          <w:sz w:val="20"/>
        </w:rPr>
        <w:t>ski, A. Kablitz and Ü. Ploom (Tallinn, TLU Press, 2015), pp. 45–66</w:t>
      </w:r>
    </w:p>
    <w:p w14:paraId="0D82FD23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535DB56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“‘Come pintor che con essempro pinga’: elementi pittorici nella </w:t>
      </w:r>
      <w:r>
        <w:rPr>
          <w:rFonts w:ascii="Palatino" w:hAnsi="Palatino"/>
          <w:i/>
          <w:sz w:val="20"/>
        </w:rPr>
        <w:t>Commedia</w:t>
      </w:r>
      <w:r>
        <w:rPr>
          <w:rFonts w:ascii="Palatino" w:hAnsi="Palatino"/>
          <w:sz w:val="20"/>
        </w:rPr>
        <w:t xml:space="preserve">?”, in </w:t>
      </w:r>
      <w:r>
        <w:rPr>
          <w:rFonts w:ascii="Palatino" w:hAnsi="Palatino"/>
          <w:i/>
          <w:sz w:val="20"/>
        </w:rPr>
        <w:t>Boccaccio, Dante e Verdone</w:t>
      </w:r>
      <w:r>
        <w:rPr>
          <w:rFonts w:ascii="Palatino" w:hAnsi="Palatino"/>
          <w:sz w:val="20"/>
        </w:rPr>
        <w:t>, edited by A. Sorella (Florence, Cesati, 2016), pp. 77–96</w:t>
      </w:r>
    </w:p>
    <w:p w14:paraId="2E2C783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B0CA72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Dante and the Seven Deadly Sins: Twelve Literary and Historical Essays</w:t>
      </w:r>
      <w:r>
        <w:rPr>
          <w:rFonts w:ascii="Palatino" w:hAnsi="Palatino"/>
          <w:sz w:val="20"/>
        </w:rPr>
        <w:t>, edited by J. C. Barnes and D. O’Connell (Dublin, Four Courts Press, 2017)</w:t>
      </w:r>
    </w:p>
    <w:p w14:paraId="2F746BF7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205EA798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“Deadly Sins in Dante’s Autobiography”, in </w:t>
      </w:r>
      <w:r>
        <w:rPr>
          <w:rFonts w:ascii="Palatino" w:hAnsi="Palatino"/>
          <w:i/>
          <w:sz w:val="20"/>
        </w:rPr>
        <w:t>Dante and the Seven Deadly Sins: Twelve Literary and Historical Essays</w:t>
      </w:r>
      <w:r>
        <w:rPr>
          <w:rFonts w:ascii="Palatino" w:hAnsi="Palatino"/>
          <w:sz w:val="20"/>
        </w:rPr>
        <w:t>, edited by J. C. Barnes and D. O’Connell (Dublin, Four Courts Press, 2017), pp. 319–41</w:t>
      </w:r>
    </w:p>
    <w:p w14:paraId="6A5022EB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1F589420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“Dante intemperato”, in </w:t>
      </w:r>
      <w:r>
        <w:rPr>
          <w:rFonts w:ascii="Palatino" w:hAnsi="Palatino"/>
          <w:i/>
          <w:sz w:val="20"/>
        </w:rPr>
        <w:t>Autocommento e autoriflessione in Dante: atti del Convegno internazionale, Roma, 10–11 dicembre 2015</w:t>
      </w:r>
      <w:r>
        <w:rPr>
          <w:rFonts w:ascii="Palatino" w:hAnsi="Palatino"/>
          <w:sz w:val="20"/>
        </w:rPr>
        <w:t xml:space="preserve"> = </w:t>
      </w:r>
      <w:r>
        <w:rPr>
          <w:rFonts w:ascii="Palatino" w:hAnsi="Palatino"/>
          <w:i/>
          <w:sz w:val="20"/>
        </w:rPr>
        <w:t>Quaderni danteschi: periodico della Società Dantesca Ungherese</w:t>
      </w:r>
      <w:r>
        <w:rPr>
          <w:rFonts w:ascii="Palatino" w:hAnsi="Palatino"/>
          <w:sz w:val="20"/>
        </w:rPr>
        <w:t>, 15 (2018; but 2019), pp. 3–19</w:t>
      </w:r>
    </w:p>
    <w:p w14:paraId="243741AE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6DF7092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“Translating the Characters: The Free Indirect Styyle in </w:t>
      </w:r>
      <w:r>
        <w:rPr>
          <w:rFonts w:ascii="Palatino" w:hAnsi="Palatino"/>
          <w:i/>
          <w:sz w:val="20"/>
        </w:rPr>
        <w:t>I vecchi e i giovani</w:t>
      </w:r>
      <w:r>
        <w:rPr>
          <w:rFonts w:ascii="Palatino" w:hAnsi="Palatino"/>
          <w:sz w:val="20"/>
        </w:rPr>
        <w:t xml:space="preserve">”, </w:t>
      </w:r>
      <w:r>
        <w:rPr>
          <w:rFonts w:ascii="Palatino" w:hAnsi="Palatino"/>
          <w:i/>
          <w:sz w:val="20"/>
        </w:rPr>
        <w:t>Pirandello Studies</w:t>
      </w:r>
      <w:r>
        <w:rPr>
          <w:rFonts w:ascii="Palatino" w:hAnsi="Palatino"/>
          <w:sz w:val="20"/>
        </w:rPr>
        <w:t>, 39 (2019), 90–121</w:t>
      </w:r>
    </w:p>
    <w:p w14:paraId="74EE925D" w14:textId="77777777" w:rsidR="00FA40B8" w:rsidRDefault="00FA40B8" w:rsidP="00FA40B8">
      <w:pPr>
        <w:ind w:left="360" w:right="-1440" w:hanging="360"/>
        <w:jc w:val="both"/>
        <w:rPr>
          <w:rFonts w:ascii="Palatino" w:hAnsi="Palatino"/>
          <w:sz w:val="20"/>
        </w:rPr>
      </w:pPr>
    </w:p>
    <w:p w14:paraId="7F71E767" w14:textId="77777777" w:rsidR="00FA40B8" w:rsidRDefault="00FA40B8" w:rsidP="00FA40B8">
      <w:pPr>
        <w:ind w:left="360" w:right="-1440" w:hanging="360"/>
        <w:jc w:val="both"/>
      </w:pPr>
      <w:r>
        <w:rPr>
          <w:rFonts w:ascii="Palatino" w:hAnsi="Palatino"/>
          <w:sz w:val="20"/>
        </w:rPr>
        <w:t xml:space="preserve">“La tattica del tatto: lussuria e gola tra Dante e Federico Frezzi”, in </w:t>
      </w:r>
      <w:r>
        <w:rPr>
          <w:rFonts w:ascii="Palatino" w:hAnsi="Palatino"/>
          <w:i/>
          <w:sz w:val="20"/>
        </w:rPr>
        <w:t>“Vedi lo sol che ’n fronte ti riluce”: la vista e gli altri sensi in Dante e nella ricezione artistico-letteraria delle sue opere</w:t>
      </w:r>
      <w:r>
        <w:rPr>
          <w:rFonts w:ascii="Palatino" w:hAnsi="Palatino"/>
          <w:sz w:val="20"/>
        </w:rPr>
        <w:t>, edited by M. Maslanka-Soro and A. Pifko-Wadowska (Rome, Aracne, 2019), pp. 291–306</w:t>
      </w:r>
    </w:p>
    <w:p w14:paraId="4FC750BB" w14:textId="77777777" w:rsidR="00FA40B8" w:rsidRDefault="00FA40B8" w:rsidP="00FA40B8">
      <w:pPr>
        <w:ind w:left="360" w:right="-1440" w:hanging="360"/>
        <w:jc w:val="both"/>
      </w:pPr>
      <w:r>
        <w:rPr>
          <w:rFonts w:ascii="Palatino" w:hAnsi="Palatino"/>
          <w:sz w:val="20"/>
        </w:rPr>
        <w:t>zzz</w:t>
      </w:r>
    </w:p>
    <w:p w14:paraId="2C70E895" w14:textId="77777777" w:rsidR="00FA40B8" w:rsidRDefault="00FA40B8" w:rsidP="00FA40B8">
      <w:pPr>
        <w:ind w:left="360" w:right="-1440" w:hanging="360"/>
        <w:jc w:val="both"/>
      </w:pPr>
      <w:r>
        <w:rPr>
          <w:rFonts w:ascii="Palatino" w:hAnsi="Palatino"/>
          <w:sz w:val="20"/>
        </w:rPr>
        <w:t>“Frezzzzzzzzzi medievale: il preumanesimo di un poeta teologozzzzzzx</w:t>
      </w:r>
    </w:p>
    <w:p w14:paraId="02975D05" w14:textId="77777777" w:rsidR="00FA40B8" w:rsidRDefault="00FA40B8" w:rsidP="00FA40B8">
      <w:pPr>
        <w:ind w:left="360" w:right="-1440" w:hanging="360"/>
        <w:jc w:val="both"/>
      </w:pPr>
    </w:p>
    <w:p w14:paraId="0FB4E1F7" w14:textId="77777777" w:rsidR="00E24050" w:rsidRDefault="00E24050"/>
    <w:sectPr w:rsidR="00E24050">
      <w:headerReference w:type="even" r:id="rId4"/>
      <w:headerReference w:type="default" r:id="rId5"/>
      <w:pgSz w:w="11906" w:h="16838"/>
      <w:pgMar w:top="1440" w:right="2880" w:bottom="1440" w:left="1440" w:header="720" w:footer="0" w:gutter="0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1"/>
    <w:family w:val="roman"/>
    <w:pitch w:val="variable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9CEE6" w14:textId="77777777" w:rsidR="00206B49" w:rsidRDefault="00FA40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196888" wp14:editId="3CCC2F01">
              <wp:simplePos x="0" y="0"/>
              <wp:positionH relativeFrom="page">
                <wp:posOffset>3442335</wp:posOffset>
              </wp:positionH>
              <wp:positionV relativeFrom="page">
                <wp:posOffset>457835</wp:posOffset>
              </wp:positionV>
              <wp:extent cx="366395" cy="1746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D847D6" w14:textId="77777777" w:rsidR="00206B49" w:rsidRDefault="00FA40B8">
                          <w:pPr>
                            <w:pStyle w:val="Header"/>
                            <w:jc w:val="right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F196888" id="Frame1" o:spid="_x0000_s1026" style="position:absolute;margin-left:271.05pt;margin-top:36.05pt;width:28.85pt;height:13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" filled="f" stroked="f">
              <v:textbox style="mso-fit-shape-to-text:t" inset="0,0,0,0">
                <w:txbxContent>
                  <w:p w14:paraId="03D847D6" w14:textId="77777777" w:rsidR="00206B49" w:rsidRDefault="00FA40B8">
                    <w:pPr>
                      <w:pStyle w:val="Header"/>
                      <w:jc w:val="right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F3CD" w14:textId="77777777" w:rsidR="00206B49" w:rsidRDefault="00FA40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340E1D" wp14:editId="680E0C5B">
              <wp:simplePos x="0" y="0"/>
              <wp:positionH relativeFrom="page">
                <wp:posOffset>3442335</wp:posOffset>
              </wp:positionH>
              <wp:positionV relativeFrom="page">
                <wp:posOffset>457835</wp:posOffset>
              </wp:positionV>
              <wp:extent cx="366395" cy="174625"/>
              <wp:effectExtent l="0" t="0" r="0" b="0"/>
              <wp:wrapSquare wrapText="largest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700CEB" w14:textId="77777777" w:rsidR="00206B49" w:rsidRDefault="00FA40B8">
                          <w:pPr>
                            <w:pStyle w:val="Header"/>
                            <w:jc w:val="right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340E1D" id="Frame2" o:spid="_x0000_s1027" style="position:absolute;margin-left:271.05pt;margin-top:36.05pt;width:28.85pt;height:13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" filled="f" stroked="f">
              <v:textbox style="mso-fit-shape-to-text:t" inset="0,0,0,0">
                <w:txbxContent>
                  <w:p w14:paraId="48700CEB" w14:textId="77777777" w:rsidR="00206B49" w:rsidRDefault="00FA40B8">
                    <w:pPr>
                      <w:pStyle w:val="Header"/>
                      <w:jc w:val="right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B8"/>
    <w:rsid w:val="00DF0ADA"/>
    <w:rsid w:val="00E24050"/>
    <w:rsid w:val="00F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EDD9E"/>
  <w15:chartTrackingRefBased/>
  <w15:docId w15:val="{321D920B-978B-7747-9075-10D305D5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FA40B8"/>
  </w:style>
  <w:style w:type="paragraph" w:styleId="Header">
    <w:name w:val="header"/>
    <w:basedOn w:val="Normal"/>
    <w:link w:val="HeaderChar"/>
    <w:rsid w:val="00FA40B8"/>
    <w:pPr>
      <w:tabs>
        <w:tab w:val="center" w:pos="4320"/>
        <w:tab w:val="right" w:pos="8640"/>
      </w:tabs>
    </w:pPr>
    <w:rPr>
      <w:rFonts w:ascii="New York" w:eastAsia="Times New Roman" w:hAnsi="New York" w:cs="Times New Roman"/>
      <w:szCs w:val="20"/>
      <w:lang w:val="en-IE"/>
    </w:rPr>
  </w:style>
  <w:style w:type="character" w:customStyle="1" w:styleId="HeaderChar">
    <w:name w:val="Header Char"/>
    <w:basedOn w:val="DefaultParagraphFont"/>
    <w:link w:val="Header"/>
    <w:rsid w:val="00FA40B8"/>
    <w:rPr>
      <w:rFonts w:ascii="New York" w:eastAsia="Times New Roman" w:hAnsi="New Yor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2793</Words>
  <Characters>15926</Characters>
  <Application>Microsoft Office Word</Application>
  <DocSecurity>0</DocSecurity>
  <Lines>132</Lines>
  <Paragraphs>37</Paragraphs>
  <ScaleCrop>false</ScaleCrop>
  <Company/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Johnstone</dc:creator>
  <cp:keywords/>
  <dc:description/>
  <cp:lastModifiedBy>Andrew Johnstone</cp:lastModifiedBy>
  <cp:revision>1</cp:revision>
  <dcterms:created xsi:type="dcterms:W3CDTF">2020-09-09T08:41:00Z</dcterms:created>
  <dcterms:modified xsi:type="dcterms:W3CDTF">2020-09-09T08:41:00Z</dcterms:modified>
</cp:coreProperties>
</file>