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rPr>
          <w:rFonts w:ascii="Arial" w:hAnsi="Arial"/>
          <w:sz w:val="20"/>
          <w:szCs w:val="20"/>
        </w:rPr>
      </w:pPr>
      <w:r>
        <w:rPr>
          <w:rFonts w:ascii="Arial" w:hAnsi="Arial"/>
          <w:color w:val="auto"/>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br/>
        <w:br/>
      </w:r>
    </w:p>
    <w:tbl>
      <w:tblPr>
        <w:tblStyle w:val="TableNormal"/>
        <w:tblW w:w="8748"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4309"/>
        <w:gridCol w:w="4438"/>
      </w:tblGrid>
      <w:tr>
        <w:trPr>
          <w:trHeight w:val="66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before="0" w:after="0"/>
              <w:jc w:val="center"/>
              <w:rPr>
                <w:rFonts w:ascii="Arial" w:hAnsi="Arial"/>
                <w:sz w:val="20"/>
                <w:szCs w:val="20"/>
              </w:rPr>
            </w:pPr>
            <w:r>
              <w:rPr>
                <w:rFonts w:ascii="Arial" w:hAnsi="Arial"/>
                <w:sz w:val="20"/>
                <w:szCs w:val="20"/>
              </w:rPr>
            </w:r>
          </w:p>
          <w:p>
            <w:pPr>
              <w:pStyle w:val="LOnormal"/>
              <w:widowControl w:val="false"/>
              <w:spacing w:before="0" w:after="0"/>
              <w:jc w:val="center"/>
              <w:rPr>
                <w:rFonts w:ascii="Arial" w:hAnsi="Arial"/>
                <w:sz w:val="20"/>
                <w:szCs w:val="20"/>
              </w:rPr>
            </w:pPr>
            <w:r>
              <w:rPr>
                <w:rFonts w:eastAsia="Arial Unicode MS" w:ascii="Arial" w:hAnsi="Arial"/>
                <w:b/>
                <w:bCs/>
                <w:color w:val="auto"/>
                <w:kern w:val="0"/>
                <w:sz w:val="20"/>
                <w:szCs w:val="20"/>
                <w:lang w:eastAsia="pt-BR" w:bidi="ar-SA"/>
              </w:rPr>
              <w:t>LOREM</w:t>
            </w:r>
          </w:p>
          <w:p>
            <w:pPr>
              <w:pStyle w:val="LOnormal"/>
              <w:widowControl w:val="false"/>
              <w:spacing w:before="0" w:after="0"/>
              <w:jc w:val="center"/>
              <w:rPr>
                <w:rFonts w:ascii="Arial" w:hAnsi="Arial"/>
                <w:sz w:val="20"/>
                <w:szCs w:val="20"/>
              </w:rPr>
            </w:pPr>
            <w:r>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Pr>
          <w:p>
            <w:pPr>
              <w:pStyle w:val="LOnormal"/>
              <w:widowControl w:val="false"/>
              <w:spacing w:before="0" w:after="0"/>
              <w:jc w:val="center"/>
              <w:rPr>
                <w:rFonts w:ascii="Arial" w:hAnsi="Arial"/>
                <w:sz w:val="20"/>
                <w:szCs w:val="20"/>
              </w:rPr>
            </w:pPr>
            <w:r>
              <w:rPr>
                <w:rFonts w:ascii="Arial" w:hAnsi="Arial"/>
                <w:sz w:val="20"/>
                <w:szCs w:val="20"/>
              </w:rPr>
            </w:r>
          </w:p>
          <w:p>
            <w:pPr>
              <w:pStyle w:val="LOnormal"/>
              <w:widowControl w:val="false"/>
              <w:spacing w:before="0" w:after="0"/>
              <w:jc w:val="center"/>
              <w:rPr>
                <w:rFonts w:ascii="Arial" w:hAnsi="Arial"/>
                <w:sz w:val="20"/>
                <w:szCs w:val="20"/>
              </w:rPr>
            </w:pPr>
            <w:r>
              <w:rPr>
                <w:rFonts w:eastAsia="Arial Unicode MS" w:ascii="Arial" w:hAnsi="Arial"/>
                <w:b/>
                <w:bCs/>
                <w:color w:val="auto"/>
                <w:kern w:val="0"/>
                <w:sz w:val="20"/>
                <w:szCs w:val="20"/>
                <w:lang w:eastAsia="pt-BR" w:bidi="ar-SA"/>
              </w:rPr>
              <w:t>IPSUM</w:t>
            </w:r>
          </w:p>
          <w:p>
            <w:pPr>
              <w:pStyle w:val="LOnormal"/>
              <w:widowControl w:val="false"/>
              <w:spacing w:before="0" w:after="0"/>
              <w:jc w:val="center"/>
              <w:rPr>
                <w:rFonts w:ascii="Arial" w:hAnsi="Arial"/>
                <w:sz w:val="20"/>
                <w:szCs w:val="20"/>
              </w:rPr>
            </w:pPr>
            <w:r>
              <w:rPr/>
            </w:r>
          </w:p>
        </w:tc>
      </w:tr>
      <w:tr>
        <w:trPr>
          <w:trHeight w:val="286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r>
      <w:tr>
        <w:trPr>
          <w:trHeight w:val="176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10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76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32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ascii="Arial" w:hAnsi="Arial"/>
                <w:sz w:val="20"/>
                <w:szCs w:val="20"/>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sz w:val="20"/>
                <w:szCs w:val="20"/>
              </w:rPr>
            </w:pPr>
            <w:r>
              <w:rPr>
                <w:rFonts w:ascii="Arial" w:hAnsi="Arial"/>
                <w:sz w:val="20"/>
                <w:szCs w:val="20"/>
              </w:rPr>
            </w:r>
          </w:p>
        </w:tc>
      </w:tr>
      <w:tr>
        <w:trPr>
          <w:trHeight w:val="1130"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308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790"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3770"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286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cs="Arial"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cs="Arial" w:ascii="Arial" w:hAnsi="Arial"/>
                <w:color w:val="auto"/>
                <w:kern w:val="0"/>
                <w:sz w:val="20"/>
                <w:szCs w:val="20"/>
                <w:u w:val="none" w:color="00000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s="Arial"/>
                <w:color w:val="auto"/>
                <w:kern w:val="0"/>
                <w:sz w:val="20"/>
                <w:szCs w:val="20"/>
                <w:lang w:eastAsia="pt-BR" w:bidi="ar-SA"/>
              </w:rPr>
            </w:pPr>
            <w:r>
              <w:rPr>
                <w:rFonts w:eastAsia="Arial Unicode MS" w:cs="Arial" w:ascii="Arial" w:hAnsi="Arial"/>
                <w:color w:val="auto"/>
                <w:kern w:val="0"/>
                <w:sz w:val="20"/>
                <w:szCs w:val="20"/>
                <w:lang w:eastAsia="pt-BR" w:bidi="ar-SA"/>
              </w:rPr>
            </w:r>
          </w:p>
        </w:tc>
      </w:tr>
      <w:tr>
        <w:trPr>
          <w:trHeight w:val="2863" w:hRule="atLeast"/>
        </w:trPr>
        <w:tc>
          <w:tcPr>
            <w:tcW w:w="4309" w:type="dxa"/>
            <w:tcBorders>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242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54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352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308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286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98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32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pPr>
            <w:r>
              <w:rPr>
                <w:rFonts w:ascii="Arial" w:hAnsi="Arial"/>
                <w:color w:val="auto"/>
                <w:kern w:val="0"/>
                <w:sz w:val="20"/>
                <w:szCs w:val="20"/>
                <w:lang w:eastAsia="pt-BR" w:bidi="ar-SA"/>
              </w:rPr>
              <w:t>LOREM IPSUM DOLOR SIT AMET, CONSECTETUR ADIPISCING ELIT, SED DO EIUSMOD TEMPOR INCIDIDUNT UT LABORE ET DOLORE MAGNA ALIQUA.</w:t>
            </w:r>
          </w:p>
          <w:p>
            <w:pPr>
              <w:pStyle w:val="LOnormal"/>
              <w:widowControl w:val="false"/>
              <w:spacing w:before="0" w:after="0"/>
              <w:ind w:left="113" w:right="113" w:hanging="0"/>
              <w:jc w:val="left"/>
              <w:rPr>
                <w:rFonts w:ascii="Arial" w:hAnsi="Arial" w:eastAsia="Arial Unicode MS"/>
                <w:color w:val="auto"/>
                <w:kern w:val="0"/>
                <w:sz w:val="20"/>
                <w:szCs w:val="20"/>
                <w:lang w:eastAsia="pt-BR" w:bidi="ar-SA"/>
              </w:rPr>
            </w:pPr>
            <w:r>
              <w:rPr>
                <w:rFonts w:eastAsia="Arial Unicode MS" w:ascii="Arial" w:hAnsi="Arial"/>
                <w:color w:val="auto"/>
                <w:kern w:val="0"/>
                <w:sz w:val="20"/>
                <w:szCs w:val="20"/>
                <w:lang w:eastAsia="pt-BR" w:bidi="ar-SA"/>
              </w:rPr>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242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198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w:cs="Arial" w:ascii="Arial" w:hAnsi="Arial"/>
                <w:color w:val="auto"/>
                <w:kern w:val="0"/>
                <w:sz w:val="20"/>
                <w:szCs w:val="20"/>
                <w:lang w:eastAsia="pt-BR" w:bidi="ar-SA"/>
              </w:rPr>
              <w:t>LOREM IPSUM DOLOR SIT AMET, CONSECTETUR ADIPISCING ELIT, SED DO EIUSMOD TEMPOR INCIDIDUNT UT LABORE ET DOLORE MAGNA ALIQUA.</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w:cs="Arial" w:ascii="Arial" w:hAnsi="Arial"/>
                <w:color w:val="auto"/>
                <w:kern w:val="0"/>
                <w:sz w:val="20"/>
                <w:szCs w:val="20"/>
                <w:lang w:eastAsia="pt-BR" w:bidi="ar-SA"/>
              </w:rPr>
              <w:t>LOREM IPSUM DOLOR SIT AMET, CONSECTETUR ADIPISCING ELIT, SED DO EIUSMOD TEMPOR INCIDIDUNT UT LABORE ET DOLORE MAGNA ALIQUA.</w:t>
            </w:r>
          </w:p>
        </w:tc>
      </w:tr>
      <w:tr>
        <w:trPr>
          <w:trHeight w:val="1983" w:hRule="atLeast"/>
        </w:trPr>
        <w:tc>
          <w:tcPr>
            <w:tcW w:w="4309" w:type="dxa"/>
            <w:tcBorders>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br/>
            </w:r>
          </w:p>
        </w:tc>
        <w:tc>
          <w:tcPr>
            <w:tcW w:w="4438" w:type="dxa"/>
            <w:tcBorders>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 CONSECTETUR ADIPISCING ELIT, SED DO EIUSMOD TEMPOR INCIDIDUNT UT LABORE ET DOLORE MAGNA ALIQUA.</w:t>
            </w:r>
          </w:p>
        </w:tc>
      </w:tr>
      <w:tr>
        <w:trPr>
          <w:trHeight w:val="893" w:hRule="atLeast"/>
        </w:trPr>
        <w:tc>
          <w:tcPr>
            <w:tcW w:w="4309"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keepNext w:val="true"/>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w:t>
            </w:r>
          </w:p>
        </w:tc>
        <w:tc>
          <w:tcPr>
            <w:tcW w:w="4438" w:type="dxa"/>
            <w:tcBorders>
              <w:top w:val="single" w:sz="4" w:space="0" w:color="000000"/>
              <w:left w:val="single" w:sz="4" w:space="0" w:color="000000"/>
              <w:bottom w:val="single" w:sz="4" w:space="0" w:color="000000"/>
              <w:right w:val="single" w:sz="4" w:space="0" w:color="000000"/>
            </w:tcBorders>
            <w:shd w:color="auto" w:fill="auto" w:val="clear"/>
            <w:tcMar>
              <w:left w:w="193" w:type="dxa"/>
              <w:right w:w="193" w:type="dxa"/>
            </w:tcMar>
          </w:tcPr>
          <w:p>
            <w:pPr>
              <w:pStyle w:val="LOnormal"/>
              <w:widowControl w:val="false"/>
              <w:spacing w:before="0" w:after="0"/>
              <w:ind w:left="113" w:right="113" w:hanging="0"/>
              <w:jc w:val="left"/>
              <w:rPr>
                <w:rFonts w:ascii="Arial" w:hAnsi="Arial" w:eastAsia="Arial" w:cs="Arial"/>
                <w:color w:val="auto"/>
                <w:kern w:val="0"/>
                <w:sz w:val="20"/>
                <w:szCs w:val="20"/>
                <w:lang w:eastAsia="pt-BR" w:bidi="ar-SA"/>
              </w:rPr>
            </w:pPr>
            <w:r>
              <w:rPr>
                <w:rFonts w:eastAsia="Arial" w:cs="Arial" w:ascii="Arial" w:hAnsi="Arial"/>
                <w:color w:val="auto"/>
                <w:kern w:val="0"/>
                <w:sz w:val="20"/>
                <w:szCs w:val="20"/>
                <w:lang w:eastAsia="pt-BR" w:bidi="ar-SA"/>
              </w:rPr>
            </w:r>
          </w:p>
          <w:p>
            <w:pPr>
              <w:pStyle w:val="LOnormal"/>
              <w:widowControl w:val="false"/>
              <w:spacing w:before="0" w:after="0"/>
              <w:ind w:left="113" w:right="113" w:hanging="0"/>
              <w:jc w:val="left"/>
              <w:rPr>
                <w:rFonts w:ascii="Arial" w:hAnsi="Arial"/>
                <w:sz w:val="20"/>
                <w:szCs w:val="20"/>
              </w:rPr>
            </w:pPr>
            <w:r>
              <w:rPr>
                <w:rFonts w:eastAsia="Arial Unicode MS" w:ascii="Arial" w:hAnsi="Arial"/>
                <w:color w:val="auto"/>
                <w:kern w:val="0"/>
                <w:sz w:val="20"/>
                <w:szCs w:val="20"/>
                <w:lang w:eastAsia="pt-BR" w:bidi="ar-SA"/>
              </w:rPr>
              <w:t>LOREM IPSUM DOLOR SIT AMET</w:t>
            </w:r>
          </w:p>
        </w:tc>
      </w:tr>
    </w:tbl>
    <w:p>
      <w:pPr>
        <w:pStyle w:val="LOnormal"/>
        <w:widowControl w:val="false"/>
        <w:rPr>
          <w:rFonts w:ascii="Arial" w:hAnsi="Arial"/>
          <w:sz w:val="20"/>
          <w:szCs w:val="20"/>
        </w:rPr>
      </w:pPr>
      <w:r>
        <w:rPr/>
      </w:r>
    </w:p>
    <w:sectPr>
      <w:headerReference w:type="default" r:id="rId2"/>
      <w:footerReference w:type="default" r:id="rId3"/>
      <w:type w:val="nextPage"/>
      <w:pgSz w:w="11906" w:h="16838"/>
      <w:pgMar w:left="1701" w:right="1701" w:gutter="0" w:header="0" w:top="1417" w:footer="0"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Helvetica Neue">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e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eRodap"/>
      <w:rPr/>
    </w:pPr>
    <w:r>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nkdaInternet">
    <w:name w:val="Link da Internet"/>
    <w:rPr>
      <w:u w:val="single"/>
    </w:rPr>
  </w:style>
  <w:style w:type="paragraph" w:styleId="Ttulo">
    <w:name w:val="Título"/>
    <w:basedOn w:val="Normal"/>
    <w:next w:val="Corpodotexto"/>
    <w:qFormat/>
    <w:pPr>
      <w:keepNext w:val="true"/>
      <w:spacing w:before="240" w:after="120"/>
    </w:pPr>
    <w:rPr>
      <w:rFonts w:ascii="Arial" w:hAnsi="Arial"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Verdana" w:hAnsi="Verdana" w:cs="Arial"/>
    </w:rPr>
  </w:style>
  <w:style w:type="paragraph" w:styleId="Legenda">
    <w:name w:val="Caption"/>
    <w:basedOn w:val="Normal"/>
    <w:qFormat/>
    <w:pPr>
      <w:suppressLineNumbers/>
      <w:spacing w:before="120" w:after="120"/>
    </w:pPr>
    <w:rPr>
      <w:rFonts w:ascii="Arial" w:hAnsi="Arial" w:cs="Arial"/>
      <w:i/>
      <w:iCs/>
      <w:sz w:val="24"/>
      <w:szCs w:val="24"/>
    </w:rPr>
  </w:style>
  <w:style w:type="paragraph" w:styleId="Ndice">
    <w:name w:val="Índice"/>
    <w:basedOn w:val="Normal"/>
    <w:qFormat/>
    <w:pPr>
      <w:suppressLineNumbers/>
    </w:pPr>
    <w:rPr>
      <w:rFonts w:ascii="Verdana" w:hAnsi="Verdana" w:cs="Arial"/>
      <w:lang w:val="zxx" w:eastAsia="zxx" w:bidi="zxx"/>
    </w:rPr>
  </w:style>
  <w:style w:type="paragraph" w:styleId="CabealhoeRodap" w:customStyle="1">
    <w:name w:val="Cabeçalho e Rodapé"/>
    <w:qFormat/>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pt-BR" w:eastAsia="pt-BR" w:bidi="ar-SA"/>
      <w14:textOutline w14:w="0" w14:cap="flat" w14:cmpd="sng" w14:algn="ctr">
        <w14:noFill/>
        <w14:prstDash w14:val="solid"/>
        <w14:bevel/>
      </w14:textOutline>
    </w:rPr>
  </w:style>
  <w:style w:type="paragraph" w:styleId="LOnormal" w:customStyle="1">
    <w:name w:val="LO-normal"/>
    <w:qFormat/>
    <w:pPr>
      <w:widowControl/>
      <w:suppressAutoHyphens w:val="true"/>
      <w:bidi w:val="0"/>
      <w:spacing w:before="0" w:after="0"/>
      <w:jc w:val="left"/>
    </w:pPr>
    <w:rPr>
      <w:rFonts w:ascii="Verdana" w:hAnsi="Verdana" w:eastAsia="Arial Unicode MS" w:cs="Arial Unicode MS"/>
      <w:color w:val="000000"/>
      <w:kern w:val="0"/>
      <w:sz w:val="18"/>
      <w:szCs w:val="18"/>
      <w:u w:val="none" w:color="000000"/>
      <w:lang w:val="pt-PT" w:eastAsia="pt-BR" w:bidi="ar-SA"/>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LibreOffice/7.3.2.2$Windows_X86_64 LibreOffice_project/49f2b1bff42cfccbd8f788c8dc32c1c309559be0</Application>
  <AppVersion>15.0000</AppVersion>
  <Pages>6</Pages>
  <Words>955</Words>
  <Characters>5261</Characters>
  <CharactersWithSpaces>6168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2022-04-11T14:38:00Z</dcterms:created>
  <dc:creator>SET6</dc:creator>
  <dc:description/>
  <dc:language>pt-BR</dc:language>
  <cp:lastModifiedBy>Paulo Teixeira</cp:lastModifiedBy>
  <dcterms:modified xsi:type="dcterms:W3CDTF">2022-04-15T17:09:58Z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