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media/image7.jpg" ContentType="image/jpg"/>
  <Override PartName="/word/media/image8.jpg" ContentType="image/jpg"/>
  <Override PartName="/word/media/image9.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439pt;height:187.35pt;z-index:-1000;margin-left:99.6pt;margin-top:6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672" w:after="0" w:line="263" w:lineRule="exact"/>
                    <w:ind w:right="0" w:left="0" w:firstLine="0"/>
                    <w:jc w:val="left"/>
                    <w:textAlignment w:val="baseline"/>
                    <w:rPr>
                      <w:rFonts w:ascii="Times New Roman" w:hAnsi="Times New Roman" w:eastAsia="Times New Roman"/>
                      <w:color w:val="000000"/>
                      <w:spacing w:val="12"/>
                      <w:w w:val="100"/>
                      <w:sz w:val="22"/>
                      <w:vertAlign w:val="baseline"/>
                      <w:lang w:val="en-US"/>
                    </w:rPr>
                  </w:pPr>
                  <w:r>
                    <w:rPr>
                      <w:rFonts w:ascii="Times New Roman" w:hAnsi="Times New Roman" w:eastAsia="Times New Roman"/>
                      <w:color w:val="000000"/>
                      <w:spacing w:val="12"/>
                      <w:w w:val="100"/>
                      <w:sz w:val="22"/>
                      <w:vertAlign w:val="baseline"/>
                      <w:lang w:val="en-US"/>
                    </w:rPr>
                    <w:t xml:space="preserve">M. VAN DER VEEN, A.R. HALL AND J. MAY</w:t>
                  </w:r>
                </w:p>
                <w:p>
                  <w:pPr>
                    <w:pageBreakBefore w:val="false"/>
                    <w:spacing w:before="562" w:after="1902" w:line="338" w:lineRule="exact"/>
                    <w:ind w:right="0" w:left="0" w:firstLine="0"/>
                    <w:jc w:val="left"/>
                    <w:textAlignment w:val="baseline"/>
                    <w:rPr>
                      <w:rFonts w:ascii="Times New Roman" w:hAnsi="Times New Roman" w:eastAsia="Times New Roman"/>
                      <w:b w:val="true"/>
                      <w:color w:val="000000"/>
                      <w:spacing w:val="7"/>
                      <w:w w:val="100"/>
                      <w:sz w:val="29"/>
                      <w:vertAlign w:val="baseline"/>
                      <w:lang w:val="en-US"/>
                    </w:rPr>
                  </w:pPr>
                  <w:r>
                    <w:rPr>
                      <w:rFonts w:ascii="Times New Roman" w:hAnsi="Times New Roman" w:eastAsia="Times New Roman"/>
                      <w:b w:val="true"/>
                      <w:color w:val="000000"/>
                      <w:spacing w:val="7"/>
                      <w:w w:val="100"/>
                      <w:sz w:val="29"/>
                      <w:vertAlign w:val="baseline"/>
                      <w:lang w:val="en-US"/>
                    </w:rPr>
                    <w:t xml:space="preserve">WOAD AND THE BRITONS PAINTED BLUE</w:t>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219.85pt;height:425.3pt;z-index:-999;margin-left:101.05pt;margin-top:255.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62" w:lineRule="exact"/>
                    <w:ind w:right="0" w:left="0" w:firstLine="144"/>
                    <w:jc w:val="both"/>
                    <w:textAlignment w:val="baseline"/>
                    <w:rPr>
                      <w:rFonts w:ascii="Times New Roman" w:hAnsi="Times New Roman" w:eastAsia="Times New Roman"/>
                      <w:color w:val="000000"/>
                      <w:spacing w:val="8"/>
                      <w:w w:val="100"/>
                      <w:sz w:val="22"/>
                      <w:vertAlign w:val="baseline"/>
                      <w:lang w:val="en-US"/>
                    </w:rPr>
                  </w:pPr>
                  <w:r>
                    <w:rPr>
                      <w:rFonts w:ascii="Times New Roman" w:hAnsi="Times New Roman" w:eastAsia="Times New Roman"/>
                      <w:color w:val="000000"/>
                      <w:spacing w:val="8"/>
                      <w:w w:val="100"/>
                      <w:sz w:val="22"/>
                      <w:vertAlign w:val="baseline"/>
                      <w:lang w:val="en-US"/>
                    </w:rPr>
                    <w:t xml:space="preserve">In a now famous passage in </w:t>
                  </w:r>
                  <w:r>
                    <w:rPr>
                      <w:rFonts w:ascii="Times New Roman" w:hAnsi="Times New Roman" w:eastAsia="Times New Roman"/>
                      <w:i w:val="true"/>
                      <w:color w:val="000000"/>
                      <w:spacing w:val="8"/>
                      <w:w w:val="100"/>
                      <w:sz w:val="23"/>
                      <w:vertAlign w:val="baseline"/>
                      <w:lang w:val="en-US"/>
                    </w:rPr>
                    <w:t xml:space="preserve">De Belo Gallico </w:t>
                  </w:r>
                  <w:r>
                    <w:rPr>
                      <w:rFonts w:ascii="Times New Roman" w:hAnsi="Times New Roman" w:eastAsia="Times New Roman"/>
                      <w:color w:val="000000"/>
                      <w:spacing w:val="8"/>
                      <w:w w:val="100"/>
                      <w:sz w:val="22"/>
                      <w:vertAlign w:val="baseline"/>
                      <w:lang w:val="en-US"/>
                    </w:rPr>
                    <w:t xml:space="preserve">(Book V, 14) Caesar describes the use of body paint by the ancient Britons:</w:t>
                  </w:r>
                </w:p>
                <w:p>
                  <w:pPr>
                    <w:pageBreakBefore w:val="false"/>
                    <w:spacing w:before="132" w:after="0" w:line="263" w:lineRule="exact"/>
                    <w:ind w:right="216" w:left="144" w:firstLine="0"/>
                    <w:jc w:val="both"/>
                    <w:textAlignment w:val="baseline"/>
                    <w:rPr>
                      <w:rFonts w:ascii="Times New Roman" w:hAnsi="Times New Roman" w:eastAsia="Times New Roman"/>
                      <w:color w:val="000000"/>
                      <w:spacing w:val="4"/>
                      <w:w w:val="100"/>
                      <w:sz w:val="22"/>
                      <w:vertAlign w:val="baseline"/>
                      <w:lang w:val="en-US"/>
                    </w:rPr>
                  </w:pPr>
                  <w:r>
                    <w:rPr>
                      <w:rFonts w:ascii="Times New Roman" w:hAnsi="Times New Roman" w:eastAsia="Times New Roman"/>
                      <w:color w:val="000000"/>
                      <w:spacing w:val="4"/>
                      <w:w w:val="100"/>
                      <w:sz w:val="22"/>
                      <w:vertAlign w:val="baseline"/>
                      <w:lang w:val="en-US"/>
                    </w:rPr>
                    <w:t xml:space="preserve">Of the inlanders [of Britain] most do not sow corn, but live on milk and flesh and clothe themselves in skins. All the Britons, indeed, dye themselves with woad </w:t>
                  </w:r>
                  <w:r>
                    <w:rPr>
                      <w:rFonts w:ascii="Times New Roman" w:hAnsi="Times New Roman" w:eastAsia="Times New Roman"/>
                      <w:i w:val="true"/>
                      <w:color w:val="000000"/>
                      <w:spacing w:val="4"/>
                      <w:w w:val="100"/>
                      <w:sz w:val="23"/>
                      <w:vertAlign w:val="baseline"/>
                      <w:lang w:val="en-US"/>
                    </w:rPr>
                    <w:t xml:space="preserve">[vitrum], </w:t>
                  </w:r>
                  <w:r>
                    <w:rPr>
                      <w:rFonts w:ascii="Times New Roman" w:hAnsi="Times New Roman" w:eastAsia="Times New Roman"/>
                      <w:color w:val="000000"/>
                      <w:spacing w:val="4"/>
                      <w:w w:val="100"/>
                      <w:sz w:val="22"/>
                      <w:vertAlign w:val="baseline"/>
                      <w:lang w:val="en-US"/>
                    </w:rPr>
                    <w:t xml:space="preserve">which produces a blue colour, and makes their appearance in battle more terrible.</w:t>
                  </w:r>
                </w:p>
                <w:p>
                  <w:pPr>
                    <w:pageBreakBefore w:val="false"/>
                    <w:spacing w:before="157" w:after="0" w:line="263" w:lineRule="exact"/>
                    <w:ind w:right="144" w:left="0" w:firstLine="144"/>
                    <w:jc w:val="both"/>
                    <w:textAlignment w:val="baseline"/>
                    <w:rPr>
                      <w:rFonts w:ascii="Times New Roman" w:hAnsi="Times New Roman" w:eastAsia="Times New Roman"/>
                      <w:color w:val="000000"/>
                      <w:spacing w:val="5"/>
                      <w:w w:val="100"/>
                      <w:sz w:val="22"/>
                      <w:vertAlign w:val="baseline"/>
                      <w:lang w:val="en-US"/>
                    </w:rPr>
                  </w:pPr>
                  <w:r>
                    <w:rPr>
                      <w:rFonts w:ascii="Times New Roman" w:hAnsi="Times New Roman" w:eastAsia="Times New Roman"/>
                      <w:color w:val="000000"/>
                      <w:spacing w:val="5"/>
                      <w:w w:val="100"/>
                      <w:sz w:val="22"/>
                      <w:vertAlign w:val="baseline"/>
                      <w:lang w:val="en-US"/>
                    </w:rPr>
                    <w:t xml:space="preserve">Recently, the use of woad as the blue dye described by Caesar and the translation of </w:t>
                  </w:r>
                  <w:r>
                    <w:rPr>
                      <w:rFonts w:ascii="Times New Roman" w:hAnsi="Times New Roman" w:eastAsia="Times New Roman"/>
                      <w:i w:val="true"/>
                      <w:color w:val="000000"/>
                      <w:spacing w:val="5"/>
                      <w:w w:val="100"/>
                      <w:sz w:val="23"/>
                      <w:vertAlign w:val="baseline"/>
                      <w:lang w:val="en-US"/>
                    </w:rPr>
                    <w:t xml:space="preserve">vitrwn </w:t>
                  </w:r>
                  <w:r>
                    <w:rPr>
                      <w:rFonts w:ascii="Times New Roman" w:hAnsi="Times New Roman" w:eastAsia="Times New Roman"/>
                      <w:color w:val="000000"/>
                      <w:spacing w:val="5"/>
                      <w:w w:val="100"/>
                      <w:sz w:val="22"/>
                      <w:vertAlign w:val="baseline"/>
                      <w:lang w:val="en-US"/>
                    </w:rPr>
                    <w:t xml:space="preserve">as woad was questioned in an article about the colour of Lindow Man (Pyatt </w:t>
                  </w:r>
                  <w:r>
                    <w:rPr>
                      <w:rFonts w:ascii="Times New Roman" w:hAnsi="Times New Roman" w:eastAsia="Times New Roman"/>
                      <w:i w:val="true"/>
                      <w:color w:val="000000"/>
                      <w:spacing w:val="5"/>
                      <w:w w:val="100"/>
                      <w:sz w:val="23"/>
                      <w:vertAlign w:val="baseline"/>
                      <w:lang w:val="en-US"/>
                    </w:rPr>
                    <w:t xml:space="preserve">et al. </w:t>
                  </w:r>
                  <w:r>
                    <w:rPr>
                      <w:rFonts w:ascii="Times New Roman" w:hAnsi="Times New Roman" w:eastAsia="Times New Roman"/>
                      <w:color w:val="000000"/>
                      <w:spacing w:val="5"/>
                      <w:w w:val="100"/>
                      <w:sz w:val="22"/>
                      <w:vertAlign w:val="baseline"/>
                      <w:lang w:val="en-US"/>
                    </w:rPr>
                    <w:t xml:space="preserve">1991). In order to test whether the skin of the bog body contained any evidence of having been painted, samples of skin from the third body found at Lindow Bog were examined, using electron probe X-ray micro-analysis. The ionic composition showed that fairly large amounts of aluminium, silica and copper were present. These were interpreted as residues of clay-based copper and other pigments applied to the body (Pyatt </w:t>
                  </w:r>
                  <w:r>
                    <w:rPr>
                      <w:rFonts w:ascii="Times New Roman" w:hAnsi="Times New Roman" w:eastAsia="Times New Roman"/>
                      <w:i w:val="true"/>
                      <w:color w:val="000000"/>
                      <w:spacing w:val="5"/>
                      <w:w w:val="100"/>
                      <w:sz w:val="23"/>
                      <w:vertAlign w:val="baseline"/>
                      <w:lang w:val="en-US"/>
                    </w:rPr>
                    <w:t xml:space="preserve">et al. </w:t>
                  </w:r>
                  <w:r>
                    <w:rPr>
                      <w:rFonts w:ascii="Times New Roman" w:hAnsi="Times New Roman" w:eastAsia="Times New Roman"/>
                      <w:color w:val="000000"/>
                      <w:spacing w:val="5"/>
                      <w:w w:val="100"/>
                      <w:sz w:val="22"/>
                      <w:vertAlign w:val="baseline"/>
                      <w:lang w:val="en-US"/>
                    </w:rPr>
                    <w:t xml:space="preserve">1991, 61). This, together with the absence of any Iron Age records of woad from this country, led the authors to suggest that woad might not be the origin of the blue paint to which Caesar referred. The recent discovery</w:t>
                  </w:r>
                </w:p>
                <w:p>
                  <w:pPr>
                    <w:pageBreakBefore w:val="false"/>
                    <w:spacing w:before="268" w:after="55" w:line="263" w:lineRule="exact"/>
                    <w:ind w:right="0" w:left="0" w:firstLine="0"/>
                    <w:jc w:val="left"/>
                    <w:textAlignment w:val="baseline"/>
                    <w:rPr>
                      <w:rFonts w:ascii="Times New Roman" w:hAnsi="Times New Roman" w:eastAsia="Times New Roman"/>
                      <w:color w:val="000000"/>
                      <w:spacing w:val="13"/>
                      <w:w w:val="100"/>
                      <w:sz w:val="18"/>
                      <w:vertAlign w:val="baseline"/>
                      <w:lang w:val="en-US"/>
                    </w:rPr>
                  </w:pPr>
                  <w:r>
                    <w:rPr>
                      <w:rFonts w:ascii="Times New Roman" w:hAnsi="Times New Roman" w:eastAsia="Times New Roman"/>
                      <w:color w:val="000000"/>
                      <w:spacing w:val="13"/>
                      <w:w w:val="100"/>
                      <w:sz w:val="18"/>
                      <w:vertAlign w:val="baseline"/>
                      <w:lang w:val="en-US"/>
                    </w:rPr>
                    <w:t xml:space="preserve">OXFORD JOURNAL OF ARCHAEOLOGY I2 (3</w:t>
                  </w:r>
                  <w:r>
                    <w:rPr>
                      <w:rFonts w:ascii="Times New Roman" w:hAnsi="Times New Roman" w:eastAsia="Times New Roman"/>
                      <w:color w:val="000000"/>
                      <w:spacing w:val="13"/>
                      <w:w w:val="100"/>
                      <w:sz w:val="22"/>
                      <w:vertAlign w:val="baseline"/>
                      <w:lang w:val="en-US"/>
                    </w:rPr>
                    <w:t xml:space="preserve">)</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219.85pt;height:406.75pt;z-index:-998;margin-left:325.35pt;margin-top:255.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7" w:after="0" w:line="263" w:lineRule="exact"/>
                    <w:ind w:right="0" w:left="72" w:firstLine="0"/>
                    <w:jc w:val="both"/>
                    <w:textAlignment w:val="baseline"/>
                    <w:rPr>
                      <w:rFonts w:ascii="Times New Roman" w:hAnsi="Times New Roman" w:eastAsia="Times New Roman"/>
                      <w:color w:val="000000"/>
                      <w:spacing w:val="7"/>
                      <w:w w:val="100"/>
                      <w:sz w:val="22"/>
                      <w:vertAlign w:val="baseline"/>
                      <w:lang w:val="en-US"/>
                    </w:rPr>
                  </w:pPr>
                  <w:r>
                    <w:rPr>
                      <w:rFonts w:ascii="Times New Roman" w:hAnsi="Times New Roman" w:eastAsia="Times New Roman"/>
                      <w:color w:val="000000"/>
                      <w:spacing w:val="7"/>
                      <w:w w:val="100"/>
                      <w:sz w:val="22"/>
                      <w:vertAlign w:val="baseline"/>
                      <w:lang w:val="en-US"/>
                    </w:rPr>
                    <w:t xml:space="preserve">of woad at Iron Age Dragonby does, however, alter the picture substantially.</w:t>
                  </w:r>
                </w:p>
                <w:p>
                  <w:pPr>
                    <w:pageBreakBefore w:val="false"/>
                    <w:spacing w:before="1" w:after="0" w:line="263" w:lineRule="exact"/>
                    <w:ind w:right="144" w:left="72" w:firstLine="216"/>
                    <w:jc w:val="both"/>
                    <w:textAlignment w:val="baseline"/>
                    <w:rPr>
                      <w:rFonts w:ascii="Times New Roman" w:hAnsi="Times New Roman" w:eastAsia="Times New Roman"/>
                      <w:color w:val="000000"/>
                      <w:spacing w:val="6"/>
                      <w:w w:val="100"/>
                      <w:sz w:val="22"/>
                      <w:vertAlign w:val="baseline"/>
                      <w:lang w:val="en-US"/>
                    </w:rPr>
                  </w:pPr>
                  <w:r>
                    <w:rPr>
                      <w:rFonts w:ascii="Times New Roman" w:hAnsi="Times New Roman" w:eastAsia="Times New Roman"/>
                      <w:color w:val="000000"/>
                      <w:spacing w:val="6"/>
                      <w:w w:val="100"/>
                      <w:sz w:val="22"/>
                      <w:vertAlign w:val="baseline"/>
                      <w:lang w:val="en-US"/>
                    </w:rPr>
                    <w:t xml:space="preserve">A large part of the Iron Age and Romano-British nucleated settlement at Dragonby, near Scunthorpe, South Humberside (SK 905 138) was excavated by one of us (JM) in advance of threatened ironstone quarrying between 1964 and 1973. Interim reports outline some of the settlement's principal features (May 1970; 1976; 1984; Elsdon and May 1987) while work has progressed on the sizeable task of preparing the final report.</w:t>
                  </w:r>
                </w:p>
                <w:p>
                  <w:pPr>
                    <w:pageBreakBefore w:val="false"/>
                    <w:spacing w:before="13" w:after="215" w:line="263" w:lineRule="exact"/>
                    <w:ind w:right="72" w:left="72" w:firstLine="216"/>
                    <w:jc w:val="both"/>
                    <w:textAlignment w:val="baseline"/>
                    <w:rPr>
                      <w:rFonts w:ascii="Times New Roman" w:hAnsi="Times New Roman" w:eastAsia="Times New Roman"/>
                      <w:color w:val="000000"/>
                      <w:spacing w:val="5"/>
                      <w:w w:val="100"/>
                      <w:sz w:val="22"/>
                      <w:vertAlign w:val="baseline"/>
                      <w:lang w:val="en-US"/>
                    </w:rPr>
                  </w:pPr>
                  <w:r>
                    <w:rPr>
                      <w:rFonts w:ascii="Times New Roman" w:hAnsi="Times New Roman" w:eastAsia="Times New Roman"/>
                      <w:color w:val="000000"/>
                      <w:spacing w:val="5"/>
                      <w:w w:val="100"/>
                      <w:sz w:val="22"/>
                      <w:vertAlign w:val="baseline"/>
                      <w:lang w:val="en-US"/>
                    </w:rPr>
                    <w:t xml:space="preserve">The settlement lies in the territory of the Iron Age tribe of the Corieltauvi. It was undefended and about 10 ha in area. The main features comprised rectilinear enclo</w:t>
                    <w:softHyphen/>
                  </w:r>
                  <w:r>
                    <w:rPr>
                      <w:rFonts w:ascii="Times New Roman" w:hAnsi="Times New Roman" w:eastAsia="Times New Roman"/>
                      <w:color w:val="000000"/>
                      <w:spacing w:val="5"/>
                      <w:w w:val="100"/>
                      <w:sz w:val="22"/>
                      <w:vertAlign w:val="baseline"/>
                      <w:lang w:val="en-US"/>
                    </w:rPr>
                    <w:t xml:space="preserve">sures, trackways and round-houses. Large quantities of fine La</w:t>
                  </w:r>
                  <w:r>
                    <w:rPr>
                      <w:rFonts w:ascii="Times New Roman" w:hAnsi="Times New Roman" w:eastAsia="Times New Roman"/>
                      <w:color w:val="000000"/>
                      <w:spacing w:val="5"/>
                      <w:w w:val="100"/>
                      <w:sz w:val="22"/>
                      <w:vertAlign w:val="baseline"/>
                      <w:lang w:val="fr-FR"/>
                    </w:rPr>
                    <w:t xml:space="preserve"> Tène</w:t>
                  </w:r>
                  <w:r>
                    <w:rPr>
                      <w:rFonts w:ascii="Times New Roman" w:hAnsi="Times New Roman" w:eastAsia="Times New Roman"/>
                      <w:color w:val="000000"/>
                      <w:spacing w:val="5"/>
                      <w:w w:val="100"/>
                      <w:sz w:val="22"/>
                      <w:vertAlign w:val="baseline"/>
                      <w:lang w:val="en-US"/>
                    </w:rPr>
                    <w:t xml:space="preserve"> decorated pottery, metalwork, and other artefacts suggest a rich community which included individuals of high status, contrasting with other small enclosure settlements elsewhere in the tribal territory. Iron Age coins follow a statistical pattern which allows comparison with a number of other major settlements in the region, and whose distribution suggests the possibility that Dragonby could have been the principal settlement of a district or </w:t>
                  </w:r>
                  <w:r>
                    <w:rPr>
                      <w:rFonts w:ascii="Times New Roman" w:hAnsi="Times New Roman" w:eastAsia="Times New Roman"/>
                      <w:i w:val="true"/>
                      <w:color w:val="000000"/>
                      <w:spacing w:val="5"/>
                      <w:w w:val="100"/>
                      <w:sz w:val="23"/>
                      <w:vertAlign w:val="baseline"/>
                      <w:lang w:val="en-US"/>
                    </w:rPr>
                    <w:t xml:space="preserve">pagus </w:t>
                  </w:r>
                  <w:r>
                    <w:rPr>
                      <w:rFonts w:ascii="Times New Roman" w:hAnsi="Times New Roman" w:eastAsia="Times New Roman"/>
                      <w:color w:val="000000"/>
                      <w:spacing w:val="5"/>
                      <w:w w:val="100"/>
                      <w:sz w:val="22"/>
                      <w:vertAlign w:val="baseline"/>
                      <w:lang w:val="en-US"/>
                    </w:rPr>
                    <w:t xml:space="preserve">(May 1984 and forthcoming). The strati-</w:t>
                  </w:r>
                  <w:r>
                    <w:rPr>
                      <w:rFonts w:ascii="Times New Roman" w:hAnsi="Times New Roman" w:eastAsia="Times New Roman"/>
                      <w:color w:val="000000"/>
                      <w:w w:val="100"/>
                      <w:sz w:val="24"/>
                      <w:vertAlign w:val="baseline"/>
                      <w:lang w:val="en-US"/>
                    </w:rPr>
                    <w:t xml:space="preserve">
</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219.85pt;height:18.55pt;z-index:-997;margin-left:325.35pt;margin-top:662.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66" w:lineRule="exact"/>
                    <w:ind w:right="0" w:left="288" w:firstLine="0"/>
                    <w:jc w:val="left"/>
                    <w:textAlignment w:val="baseline"/>
                    <w:rPr>
                      <w:rFonts w:ascii="Tahoma" w:hAnsi="Tahoma" w:eastAsia="Tahoma"/>
                      <w:b w:val="true"/>
                      <w:i w:val="true"/>
                      <w:color w:val="000000"/>
                      <w:spacing w:val="20"/>
                      <w:w w:val="100"/>
                      <w:sz w:val="27"/>
                      <w:vertAlign w:val="baseline"/>
                      <w:lang w:val="fr-FR"/>
                    </w:rPr>
                  </w:pPr>
                  <w:r>
                    <w:rPr>
                      <w:rFonts w:ascii="Tahoma" w:hAnsi="Tahoma" w:eastAsia="Tahoma"/>
                      <w:b w:val="true"/>
                      <w:i w:val="true"/>
                      <w:color w:val="000000"/>
                      <w:spacing w:val="20"/>
                      <w:w w:val="100"/>
                      <w:sz w:val="27"/>
                      <w:vertAlign w:val="baseline"/>
                      <w:lang w:val="fr-FR"/>
                    </w:rPr>
                    <w:t xml:space="preserve">ι~Q3</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234pt;height:20.35pt;z-index:-996;margin-left:101.75pt;margin-top:680.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5" w:after="37" w:line="178" w:lineRule="exact"/>
                    <w:ind w:right="72" w:left="0" w:firstLine="216"/>
                    <w:jc w:val="both"/>
                    <w:textAlignment w:val="baseline"/>
                    <w:rPr>
                      <w:rFonts w:ascii="Arial" w:hAnsi="Arial" w:eastAsia="Arial"/>
                      <w:color w:val="000000"/>
                      <w:spacing w:val="0"/>
                      <w:w w:val="100"/>
                      <w:sz w:val="14"/>
                      <w:vertAlign w:val="baseline"/>
                      <w:lang w:val="en-US"/>
                    </w:rPr>
                  </w:pPr>
                  <w:r>
                    <w:rPr>
                      <w:rFonts w:ascii="Arial" w:hAnsi="Arial" w:eastAsia="Arial"/>
                      <w:color w:val="000000"/>
                      <w:spacing w:val="0"/>
                      <w:w w:val="100"/>
                      <w:sz w:val="14"/>
                      <w:vertAlign w:val="baseline"/>
                      <w:lang w:val="en-US"/>
                    </w:rPr>
                    <w:t xml:space="preserve">Basil Blackwell Ltd. 1993. 108 Cowley Road. Oxford 0X4 11F. UK and 238 Main Street, Cambridge.</w:t>
                  </w:r>
                  <w:r>
                    <w:rPr>
                      <w:rFonts w:ascii="Arial" w:hAnsi="Arial" w:eastAsia="Arial"/>
                      <w:color w:val="000000"/>
                      <w:spacing w:val="0"/>
                      <w:w w:val="100"/>
                      <w:sz w:val="14"/>
                      <w:vertAlign w:val="baseline"/>
                      <w:lang w:val="el-GR"/>
                    </w:rPr>
                    <w:t xml:space="preserve"> ΜΑ</w:t>
                  </w:r>
                  <w:r>
                    <w:rPr>
                      <w:rFonts w:ascii="Arial" w:hAnsi="Arial" w:eastAsia="Arial"/>
                      <w:color w:val="000000"/>
                      <w:spacing w:val="0"/>
                      <w:w w:val="100"/>
                      <w:sz w:val="14"/>
                      <w:vertAlign w:val="baseline"/>
                      <w:lang w:val="en-US"/>
                    </w:rPr>
                    <w:t xml:space="preserve"> 02142. USA.</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26pt;height:12.3pt;z-index:-995;margin-left:519.2pt;margin-top:687.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exact"/>
                    <w:ind w:right="0" w:left="0" w:firstLine="0"/>
                    <w:jc w:val="left"/>
                    <w:textAlignment w:val="baseline"/>
                    <w:rPr>
                      <w:rFonts w:ascii="Times New Roman" w:hAnsi="Times New Roman" w:eastAsia="Times New Roman"/>
                      <w:color w:val="000000"/>
                      <w:spacing w:val="19"/>
                      <w:w w:val="100"/>
                      <w:sz w:val="22"/>
                      <w:vertAlign w:val="baseline"/>
                      <w:lang w:val="en-US"/>
                    </w:rPr>
                  </w:pPr>
                  <w:r>
                    <w:rPr>
                      <w:rFonts w:ascii="Times New Roman" w:hAnsi="Times New Roman" w:eastAsia="Times New Roman"/>
                      <w:color w:val="000000"/>
                      <w:spacing w:val="19"/>
                      <w:w w:val="100"/>
                      <w:sz w:val="22"/>
                      <w:vertAlign w:val="baseline"/>
                      <w:lang w:val="en-US"/>
                    </w:rPr>
                    <w:t xml:space="preserve">367</w:t>
                  </w:r>
                </w:p>
              </w:txbxContent>
            </v:textbox>
          </v:shape>
        </w:pict>
      </w:r>
      <w:r>
        <w:pict>
          <v:line strokeweight="1.45pt" strokecolor="#000000" from="99.6pt,68.9pt" to="538.65pt,68.9pt" style="position:absolute;mso-position-horizontal-relative:page;mso-position-vertical-relative:page;">
            <v:stroke dashstyle="solid"/>
          </v:line>
        </w:pict>
      </w:r>
      <w:r>
        <w:pict>
          <v:line strokeweight="1.2pt" strokecolor="#000000" from="99.6pt,191.5pt" to="538.65pt,191.5pt" style="position:absolute;mso-position-horizontal-relative:page;mso-position-vertical-relative:page;">
            <v:stroke dashstyle="solid"/>
          </v:line>
        </w:pict>
      </w:r>
    </w:p>
    <w:p>
      <w:pPr>
        <w:sectPr>
          <w:type w:val="nextPage"/>
          <w:pgSz w:w="11923" w:h="16843" w:orient="portrait"/>
          <w:pgMar w:bottom="2427" w:top="1072" w:right="1019" w:left="1992"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7" coordsize="21600,21600" o:spt="202" path="m,l,21600r21600,l21600,xe">
            <v:stroke joinstyle="miter"/>
            <v:path gradientshapeok="t" o:connecttype="rect"/>
          </v:shapetype>
          <v:shape id="_x0000_s6" type="#_x0000_t7" filled="f" stroked="f" style="position:absolute;width:446.1pt;height:38.25pt;z-index:-994;margin-left:114.05pt;margin-top:3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8" w:after="545" w:line="207" w:lineRule="exact"/>
                    <w:ind w:right="0" w:left="0" w:firstLine="0"/>
                    <w:jc w:val="center"/>
                    <w:textAlignment w:val="baseline"/>
                    <w:rPr>
                      <w:rFonts w:ascii="Times New Roman" w:hAnsi="Times New Roman" w:eastAsia="Times New Roman"/>
                      <w:color w:val="000000"/>
                      <w:spacing w:val="12"/>
                      <w:w w:val="100"/>
                      <w:sz w:val="17"/>
                      <w:vertAlign w:val="baseline"/>
                      <w:lang w:val="en-US"/>
                    </w:rPr>
                  </w:pPr>
                  <w:r>
                    <w:rPr>
                      <w:rFonts w:ascii="Times New Roman" w:hAnsi="Times New Roman" w:eastAsia="Times New Roman"/>
                      <w:color w:val="000000"/>
                      <w:spacing w:val="12"/>
                      <w:w w:val="100"/>
                      <w:sz w:val="17"/>
                      <w:vertAlign w:val="baseline"/>
                      <w:lang w:val="en-US"/>
                    </w:rPr>
                    <w:t xml:space="preserve">WOAD AND THE BRITONS PAINTED BLUE</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216pt;height:627.75pt;z-index:-993;margin-left:114.05pt;margin-top:72.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60" w:lineRule="exact"/>
                    <w:ind w:right="72" w:left="72" w:firstLine="0"/>
                    <w:jc w:val="both"/>
                    <w:textAlignment w:val="baseline"/>
                    <w:rPr>
                      <w:rFonts w:ascii="Times New Roman" w:hAnsi="Times New Roman" w:eastAsia="Times New Roman"/>
                      <w:color w:val="000000"/>
                      <w:spacing w:val="0"/>
                      <w:w w:val="100"/>
                      <w:sz w:val="22"/>
                      <w:vertAlign w:val="baseline"/>
                      <w:lang w:val="en-US"/>
                    </w:rPr>
                  </w:pPr>
                  <w:r>
                    <w:rPr>
                      <w:rFonts w:ascii="Times New Roman" w:hAnsi="Times New Roman" w:eastAsia="Times New Roman"/>
                      <w:color w:val="000000"/>
                      <w:spacing w:val="0"/>
                      <w:w w:val="100"/>
                      <w:sz w:val="22"/>
                      <w:vertAlign w:val="baseline"/>
                      <w:lang w:val="en-US"/>
                    </w:rPr>
                    <w:t xml:space="preserve">graphy, artefact typology and themolumine-scence dating of the pottery show that the site was flourishing in the first centuries BC and AD, and could have begun somewhat earlier.</w:t>
                  </w:r>
                </w:p>
                <w:p>
                  <w:pPr>
                    <w:pageBreakBefore w:val="false"/>
                    <w:spacing w:before="1" w:after="0" w:line="263" w:lineRule="exact"/>
                    <w:ind w:right="0" w:left="72" w:firstLine="216"/>
                    <w:jc w:val="left"/>
                    <w:textAlignment w:val="baseline"/>
                    <w:rPr>
                      <w:rFonts w:ascii="Times New Roman" w:hAnsi="Times New Roman" w:eastAsia="Times New Roman"/>
                      <w:color w:val="000000"/>
                      <w:spacing w:val="5"/>
                      <w:w w:val="100"/>
                      <w:sz w:val="22"/>
                      <w:vertAlign w:val="baseline"/>
                      <w:lang w:val="en-US"/>
                    </w:rPr>
                  </w:pPr>
                  <w:r>
                    <w:rPr>
                      <w:rFonts w:ascii="Times New Roman" w:hAnsi="Times New Roman" w:eastAsia="Times New Roman"/>
                      <w:color w:val="000000"/>
                      <w:spacing w:val="5"/>
                      <w:w w:val="100"/>
                      <w:sz w:val="22"/>
                      <w:vertAlign w:val="baseline"/>
                      <w:lang w:val="en-US"/>
                    </w:rPr>
                    <w:t xml:space="preserve">The remains of woad we report here were found in the lower levels of a waterlogged pit, F 589 layer d. The pit was sub-rectangular in plan </w:t>
                  </w:r>
                  <w:r>
                    <w:rPr>
                      <w:rFonts w:ascii="Times New Roman" w:hAnsi="Times New Roman" w:eastAsia="Times New Roman"/>
                      <w:i w:val="true"/>
                      <w:color w:val="000000"/>
                      <w:spacing w:val="5"/>
                      <w:w w:val="100"/>
                      <w:sz w:val="22"/>
                      <w:vertAlign w:val="baseline"/>
                      <w:lang w:val="en-US"/>
                    </w:rPr>
                    <w:t xml:space="preserve">(c. </w:t>
                  </w:r>
                  <w:r>
                    <w:rPr>
                      <w:rFonts w:ascii="Times New Roman" w:hAnsi="Times New Roman" w:eastAsia="Times New Roman"/>
                      <w:color w:val="000000"/>
                      <w:spacing w:val="5"/>
                      <w:w w:val="100"/>
                      <w:sz w:val="22"/>
                      <w:vertAlign w:val="baseline"/>
                      <w:lang w:val="en-US"/>
                    </w:rPr>
                    <w:t xml:space="preserve">4.5 by 3.7 m) and 1.75 m deep below the surface of the windblown sand subsoil. There was no direct evidence as to the purpose of the pit. Layer d contained a large amount </w:t>
                  </w:r>
                  <w:r>
                    <w:rPr>
                      <w:rFonts w:ascii="Tahoma" w:hAnsi="Tahoma" w:eastAsia="Tahoma"/>
                      <w:color w:val="000000"/>
                      <w:spacing w:val="5"/>
                      <w:w w:val="100"/>
                      <w:sz w:val="21"/>
                      <w:vertAlign w:val="baseline"/>
                      <w:lang w:val="en-US"/>
                    </w:rPr>
                    <w:t xml:space="preserve">of </w:t>
                  </w:r>
                  <w:r>
                    <w:rPr>
                      <w:rFonts w:ascii="Times New Roman" w:hAnsi="Times New Roman" w:eastAsia="Times New Roman"/>
                      <w:color w:val="000000"/>
                      <w:spacing w:val="5"/>
                      <w:w w:val="100"/>
                      <w:sz w:val="22"/>
                      <w:vertAlign w:val="baseline"/>
                      <w:lang w:val="en-US"/>
                    </w:rPr>
                    <w:t xml:space="preserve">waterlogged plant remains, together with a few sherds </w:t>
                  </w:r>
                  <w:r>
                    <w:rPr>
                      <w:rFonts w:ascii="Tahoma" w:hAnsi="Tahoma" w:eastAsia="Tahoma"/>
                      <w:color w:val="000000"/>
                      <w:spacing w:val="5"/>
                      <w:w w:val="100"/>
                      <w:sz w:val="21"/>
                      <w:vertAlign w:val="baseline"/>
                      <w:lang w:val="en-US"/>
                    </w:rPr>
                    <w:t xml:space="preserve">of </w:t>
                  </w:r>
                  <w:r>
                    <w:rPr>
                      <w:rFonts w:ascii="Times New Roman" w:hAnsi="Times New Roman" w:eastAsia="Times New Roman"/>
                      <w:color w:val="000000"/>
                      <w:spacing w:val="5"/>
                      <w:w w:val="100"/>
                      <w:sz w:val="22"/>
                      <w:vertAlign w:val="baseline"/>
                      <w:lang w:val="en-US"/>
                    </w:rPr>
                    <w:t xml:space="preserve">Dragonby's late Iron Age E and</w:t>
                  </w:r>
                  <w:r>
                    <w:rPr>
                      <w:rFonts w:ascii="Times New Roman" w:hAnsi="Times New Roman" w:eastAsia="Times New Roman"/>
                      <w:color w:val="000000"/>
                      <w:spacing w:val="5"/>
                      <w:w w:val="100"/>
                      <w:sz w:val="22"/>
                      <w:vertAlign w:val="baseline"/>
                      <w:lang w:val="fr-FR"/>
                    </w:rPr>
                    <w:t xml:space="preserve"> G</w:t>
                  </w:r>
                  <w:r>
                    <w:rPr>
                      <w:rFonts w:ascii="Times New Roman" w:hAnsi="Times New Roman" w:eastAsia="Times New Roman"/>
                      <w:color w:val="000000"/>
                      <w:spacing w:val="5"/>
                      <w:w w:val="100"/>
                      <w:sz w:val="22"/>
                      <w:vertAlign w:val="baseline"/>
                      <w:lang w:val="en-US"/>
                    </w:rPr>
                    <w:t xml:space="preserve"> wares (Elsdon and May 1987). The lowest layer of the pit, layer e, contained more late Iron Age</w:t>
                  </w:r>
                  <w:r>
                    <w:rPr>
                      <w:rFonts w:ascii="Times New Roman" w:hAnsi="Times New Roman" w:eastAsia="Times New Roman"/>
                      <w:color w:val="000000"/>
                      <w:spacing w:val="5"/>
                      <w:w w:val="100"/>
                      <w:sz w:val="22"/>
                      <w:vertAlign w:val="baseline"/>
                      <w:lang w:val="fr-FR"/>
                    </w:rPr>
                    <w:t xml:space="preserve"> G</w:t>
                  </w:r>
                  <w:r>
                    <w:rPr>
                      <w:rFonts w:ascii="Times New Roman" w:hAnsi="Times New Roman" w:eastAsia="Times New Roman"/>
                      <w:color w:val="000000"/>
                      <w:spacing w:val="5"/>
                      <w:w w:val="100"/>
                      <w:sz w:val="22"/>
                      <w:vertAlign w:val="baseline"/>
                      <w:lang w:val="en-US"/>
                    </w:rPr>
                    <w:t xml:space="preserve"> and L wares, a sherd of a white ware flagon and another of a white ware butt beaker. The absence of Roman material of Claudio-Neronian date distinguishes the pit from the (admittedly) small number of deposits at Dragonby positively identified as belonging to the conquest period, and while it does not conclusively rule out a very early Roman date for the pit, there is a much stronger likelihood that the lower levels of the pit were deposited during the late Iron Age before the advent of the Roman army.</w:t>
                  </w:r>
                </w:p>
                <w:p>
                  <w:pPr>
                    <w:pageBreakBefore w:val="false"/>
                    <w:spacing w:before="19" w:after="0" w:line="263" w:lineRule="exact"/>
                    <w:ind w:right="0" w:left="72" w:firstLine="216"/>
                    <w:jc w:val="both"/>
                    <w:textAlignment w:val="baseline"/>
                    <w:rPr>
                      <w:rFonts w:ascii="Times New Roman" w:hAnsi="Times New Roman" w:eastAsia="Times New Roman"/>
                      <w:color w:val="000000"/>
                      <w:spacing w:val="3"/>
                      <w:w w:val="100"/>
                      <w:sz w:val="22"/>
                      <w:vertAlign w:val="baseline"/>
                      <w:lang w:val="en-US"/>
                    </w:rPr>
                  </w:pPr>
                  <w:r>
                    <w:rPr>
                      <w:rFonts w:ascii="Times New Roman" w:hAnsi="Times New Roman" w:eastAsia="Times New Roman"/>
                      <w:color w:val="000000"/>
                      <w:spacing w:val="3"/>
                      <w:w w:val="100"/>
                      <w:sz w:val="22"/>
                      <w:vertAlign w:val="baseline"/>
                      <w:lang w:val="en-US"/>
                    </w:rPr>
                    <w:t xml:space="preserve">Recently, one of us (Midi) re-analysed the plant remains from Dragonby to prepare a report on the material for publication (Van der Veen forthcoming). Amongst the water</w:t>
                    <w:softHyphen/>
                  </w:r>
                  <w:r>
                    <w:rPr>
                      <w:rFonts w:ascii="Times New Roman" w:hAnsi="Times New Roman" w:eastAsia="Times New Roman"/>
                      <w:color w:val="000000"/>
                      <w:spacing w:val="3"/>
                      <w:w w:val="100"/>
                      <w:sz w:val="22"/>
                      <w:vertAlign w:val="baseline"/>
                      <w:lang w:val="en-US"/>
                    </w:rPr>
                    <w:t xml:space="preserve">logged seed assemblage from pit F 589d eighteen fragments of woad</w:t>
                  </w:r>
                  <w:r>
                    <w:rPr>
                      <w:rFonts w:ascii="Times New Roman" w:hAnsi="Times New Roman" w:eastAsia="Times New Roman"/>
                      <w:i w:val="true"/>
                      <w:color w:val="000000"/>
                      <w:spacing w:val="3"/>
                      <w:w w:val="100"/>
                      <w:sz w:val="21"/>
                      <w:vertAlign w:val="baseline"/>
                      <w:lang w:val="fr-FR"/>
                    </w:rPr>
                    <w:t xml:space="preserve"> (Isatis</w:t>
                  </w:r>
                  <w:r>
                    <w:rPr>
                      <w:rFonts w:ascii="Times New Roman" w:hAnsi="Times New Roman" w:eastAsia="Times New Roman"/>
                      <w:i w:val="true"/>
                      <w:color w:val="000000"/>
                      <w:spacing w:val="3"/>
                      <w:w w:val="100"/>
                      <w:sz w:val="22"/>
                      <w:vertAlign w:val="baseline"/>
                      <w:lang w:val="en-US"/>
                    </w:rPr>
                    <w:t xml:space="preserve"> tinctoria </w:t>
                  </w:r>
                  <w:r>
                    <w:rPr>
                      <w:rFonts w:ascii="Times New Roman" w:hAnsi="Times New Roman" w:eastAsia="Times New Roman"/>
                      <w:color w:val="000000"/>
                      <w:spacing w:val="3"/>
                      <w:w w:val="100"/>
                      <w:sz w:val="22"/>
                      <w:vertAlign w:val="baseline"/>
                      <w:lang w:val="en-US"/>
                    </w:rPr>
                    <w:t xml:space="preserve">L.) were found (identified by ARH). The fragments consist of a rather spongy tissue with some strands running across it. They look like boat-shaped hollows and represent the central part of the fruit which contains the seed. In one fragment parts of the wing of the fruit are still preserved (Fig. 1). As already mentioned above, woad is a dye plant which, together with weld </w:t>
                  </w:r>
                  <w:r>
                    <w:rPr>
                      <w:rFonts w:ascii="Times New Roman" w:hAnsi="Times New Roman" w:eastAsia="Times New Roman"/>
                      <w:i w:val="true"/>
                      <w:color w:val="000000"/>
                      <w:spacing w:val="3"/>
                      <w:w w:val="100"/>
                      <w:sz w:val="22"/>
                      <w:vertAlign w:val="baseline"/>
                      <w:lang w:val="en-US"/>
                    </w:rPr>
                    <w:t xml:space="preserve">(Reseda [uteola </w:t>
                  </w:r>
                  <w:r>
                    <w:rPr>
                      <w:rFonts w:ascii="Times New Roman" w:hAnsi="Times New Roman" w:eastAsia="Times New Roman"/>
                      <w:color w:val="000000"/>
                      <w:spacing w:val="3"/>
                      <w:w w:val="100"/>
                      <w:sz w:val="22"/>
                      <w:vertAlign w:val="baseline"/>
                      <w:lang w:val="en-US"/>
                    </w:rPr>
                    <w:t xml:space="preserve">L.; yellow) and madder </w:t>
                  </w:r>
                  <w:r>
                    <w:rPr>
                      <w:rFonts w:ascii="Times New Roman" w:hAnsi="Times New Roman" w:eastAsia="Times New Roman"/>
                      <w:i w:val="true"/>
                      <w:color w:val="000000"/>
                      <w:spacing w:val="3"/>
                      <w:w w:val="100"/>
                      <w:sz w:val="22"/>
                      <w:vertAlign w:val="baseline"/>
                      <w:lang w:val="en-US"/>
                    </w:rPr>
                    <w:t xml:space="preserve">(Rubio tinctoria </w:t>
                  </w:r>
                  <w:r>
                    <w:rPr>
                      <w:rFonts w:ascii="Times New Roman" w:hAnsi="Times New Roman" w:eastAsia="Times New Roman"/>
                      <w:color w:val="000000"/>
                      <w:spacing w:val="3"/>
                      <w:w w:val="100"/>
                      <w:sz w:val="22"/>
                      <w:vertAlign w:val="baseline"/>
                      <w:lang w:val="en-US"/>
                    </w:rPr>
                    <w:t xml:space="preserve">L.; red)</w:t>
                  </w:r>
                </w:p>
                <w:p>
                  <w:pPr>
                    <w:pageBreakBefore w:val="false"/>
                    <w:spacing w:before="709" w:after="0" w:line="259" w:lineRule="exact"/>
                    <w:ind w:right="0" w:left="72" w:firstLine="0"/>
                    <w:jc w:val="left"/>
                    <w:textAlignment w:val="baseline"/>
                    <w:rPr>
                      <w:rFonts w:ascii="Times New Roman" w:hAnsi="Times New Roman" w:eastAsia="Times New Roman"/>
                      <w:color w:val="000000"/>
                      <w:spacing w:val="26"/>
                      <w:w w:val="100"/>
                      <w:sz w:val="22"/>
                      <w:vertAlign w:val="baseline"/>
                      <w:lang w:val="en-US"/>
                    </w:rPr>
                  </w:pPr>
                  <w:r>
                    <w:rPr>
                      <w:rFonts w:ascii="Times New Roman" w:hAnsi="Times New Roman" w:eastAsia="Times New Roman"/>
                      <w:color w:val="000000"/>
                      <w:spacing w:val="26"/>
                      <w:w w:val="100"/>
                      <w:sz w:val="22"/>
                      <w:vertAlign w:val="baseline"/>
                      <w:lang w:val="en-US"/>
                    </w:rPr>
                    <w:t xml:space="preserve">368</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216pt;height:627.75pt;z-index:-992;margin-left:344.15pt;margin-top:72.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62" w:lineRule="exact"/>
                    <w:ind w:right="72" w:left="72" w:firstLine="0"/>
                    <w:jc w:val="both"/>
                    <w:textAlignment w:val="baseline"/>
                    <w:rPr>
                      <w:rFonts w:ascii="Times New Roman" w:hAnsi="Times New Roman" w:eastAsia="Times New Roman"/>
                      <w:color w:val="000000"/>
                      <w:spacing w:val="3"/>
                      <w:w w:val="100"/>
                      <w:sz w:val="22"/>
                      <w:vertAlign w:val="baseline"/>
                      <w:lang w:val="en-US"/>
                    </w:rPr>
                  </w:pPr>
                  <w:r>
                    <w:rPr>
                      <w:rFonts w:ascii="Times New Roman" w:hAnsi="Times New Roman" w:eastAsia="Times New Roman"/>
                      <w:color w:val="000000"/>
                      <w:spacing w:val="3"/>
                      <w:w w:val="100"/>
                      <w:sz w:val="22"/>
                      <w:vertAlign w:val="baseline"/>
                      <w:lang w:val="en-US"/>
                    </w:rPr>
                    <w:t xml:space="preserve">was an important crop during the Middle Ages. Seeds of weld, </w:t>
                  </w:r>
                  <w:r>
                    <w:rPr>
                      <w:rFonts w:ascii="Times New Roman" w:hAnsi="Times New Roman" w:eastAsia="Times New Roman"/>
                      <w:i w:val="true"/>
                      <w:color w:val="000000"/>
                      <w:spacing w:val="3"/>
                      <w:w w:val="100"/>
                      <w:sz w:val="22"/>
                      <w:vertAlign w:val="baseline"/>
                      <w:lang w:val="en-US"/>
                    </w:rPr>
                    <w:t xml:space="preserve">Reseda lueeola, </w:t>
                  </w:r>
                  <w:r>
                    <w:rPr>
                      <w:rFonts w:ascii="Times New Roman" w:hAnsi="Times New Roman" w:eastAsia="Times New Roman"/>
                      <w:color w:val="000000"/>
                      <w:spacing w:val="3"/>
                      <w:w w:val="100"/>
                      <w:sz w:val="22"/>
                      <w:vertAlign w:val="baseline"/>
                      <w:lang w:val="en-US"/>
                    </w:rPr>
                    <w:t xml:space="preserve">are also present at Dragonby, but not in the same context as the woad. </w:t>
                  </w:r>
                  <w:r>
                    <w:rPr>
                      <w:rFonts w:ascii="Times New Roman" w:hAnsi="Times New Roman" w:eastAsia="Times New Roman"/>
                      <w:i w:val="true"/>
                      <w:color w:val="000000"/>
                      <w:spacing w:val="3"/>
                      <w:w w:val="100"/>
                      <w:sz w:val="22"/>
                      <w:vertAlign w:val="baseline"/>
                      <w:lang w:val="en-US"/>
                    </w:rPr>
                    <w:t xml:space="preserve">Reseda lueola </w:t>
                  </w:r>
                  <w:r>
                    <w:rPr>
                      <w:rFonts w:ascii="Times New Roman" w:hAnsi="Times New Roman" w:eastAsia="Times New Roman"/>
                      <w:color w:val="000000"/>
                      <w:spacing w:val="3"/>
                      <w:w w:val="100"/>
                      <w:sz w:val="22"/>
                      <w:vertAlign w:val="baseline"/>
                      <w:lang w:val="en-US"/>
                    </w:rPr>
                    <w:t xml:space="preserve">is a common plant of disturbed ground and could belong to the local flora, but may also have been used as a dye plant. Woad is not native to Britain; it originates from south-eastern Europe and represents an introduction into this country.</w:t>
                  </w:r>
                </w:p>
                <w:p>
                  <w:pPr>
                    <w:pageBreakBefore w:val="false"/>
                    <w:spacing w:before="0" w:after="0" w:line="262" w:lineRule="exact"/>
                    <w:ind w:right="72" w:left="72" w:firstLine="144"/>
                    <w:jc w:val="both"/>
                    <w:textAlignment w:val="baseline"/>
                    <w:rPr>
                      <w:rFonts w:ascii="Times New Roman" w:hAnsi="Times New Roman" w:eastAsia="Times New Roman"/>
                      <w:color w:val="000000"/>
                      <w:spacing w:val="4"/>
                      <w:w w:val="100"/>
                      <w:sz w:val="22"/>
                      <w:vertAlign w:val="baseline"/>
                      <w:lang w:val="en-US"/>
                    </w:rPr>
                  </w:pPr>
                  <w:r>
                    <w:rPr>
                      <w:rFonts w:ascii="Times New Roman" w:hAnsi="Times New Roman" w:eastAsia="Times New Roman"/>
                      <w:color w:val="000000"/>
                      <w:spacing w:val="4"/>
                      <w:w w:val="100"/>
                      <w:sz w:val="22"/>
                      <w:vertAlign w:val="baseline"/>
                      <w:lang w:val="en-US"/>
                    </w:rPr>
                    <w:t xml:space="preserve">The process by which the dye is obtained from the leaves involves a complex sequence of fermentation (see, for example, Hurry 1930, 22</w:t>
                  </w:r>
                  <w:r>
                    <w:rPr>
                      <w:rFonts w:ascii="Times New Roman" w:hAnsi="Times New Roman" w:eastAsia="Times New Roman"/>
                      <w:color w:val="000000"/>
                      <w:spacing w:val="4"/>
                      <w:w w:val="100"/>
                      <w:sz w:val="22"/>
                      <w:vertAlign w:val="baseline"/>
                      <w:lang w:val="pt-PT"/>
                    </w:rPr>
                    <w:t xml:space="preserve"> ff.).</w:t>
                  </w:r>
                  <w:r>
                    <w:rPr>
                      <w:rFonts w:ascii="Times New Roman" w:hAnsi="Times New Roman" w:eastAsia="Times New Roman"/>
                      <w:color w:val="000000"/>
                      <w:spacing w:val="4"/>
                      <w:w w:val="100"/>
                      <w:sz w:val="22"/>
                      <w:vertAlign w:val="baseline"/>
                      <w:lang w:val="en-US"/>
                    </w:rPr>
                    <w:t xml:space="preserve"> In the medieval period, for example, the leaves were initially pulped and formed into balls which were subjected to a first period of fermentation. The balls were then ground and re-fermented in a 'woad bath', typically with addition of materials such as bran, madder, or even dung, to provide a substrate for the bacteria responsible for the second stage in the fermentation process. Lime was added to maintain an alkaline environment. The bath would have to be kept at </w:t>
                  </w:r>
                  <w:r>
                    <w:rPr>
                      <w:rFonts w:ascii="Times New Roman" w:hAnsi="Times New Roman" w:eastAsia="Times New Roman"/>
                      <w:i w:val="true"/>
                      <w:color w:val="000000"/>
                      <w:spacing w:val="4"/>
                      <w:w w:val="100"/>
                      <w:sz w:val="22"/>
                      <w:vertAlign w:val="baseline"/>
                      <w:lang w:val="en-US"/>
                    </w:rPr>
                    <w:t xml:space="preserve">c. </w:t>
                  </w:r>
                  <w:r>
                    <w:rPr>
                      <w:rFonts w:ascii="Times New Roman" w:hAnsi="Times New Roman" w:eastAsia="Times New Roman"/>
                      <w:color w:val="000000"/>
                      <w:spacing w:val="4"/>
                      <w:w w:val="100"/>
                      <w:sz w:val="22"/>
                      <w:vertAlign w:val="baseline"/>
                      <w:lang w:val="en-US"/>
                    </w:rPr>
                    <w:t xml:space="preserve">60°C for perhaps a few days, after which dyeing could take place. The process of dyeing with woad is much more complicated than for almost any other dyestuff and presupposes a considerable degree of control over the dye-bath environment.</w:t>
                  </w:r>
                </w:p>
                <w:p>
                  <w:pPr>
                    <w:pageBreakBefore w:val="false"/>
                    <w:spacing w:before="2" w:after="0" w:line="263" w:lineRule="exact"/>
                    <w:ind w:right="72" w:left="72" w:firstLine="216"/>
                    <w:jc w:val="both"/>
                    <w:textAlignment w:val="baseline"/>
                    <w:rPr>
                      <w:rFonts w:ascii="Times New Roman" w:hAnsi="Times New Roman" w:eastAsia="Times New Roman"/>
                      <w:color w:val="000000"/>
                      <w:spacing w:val="8"/>
                      <w:w w:val="100"/>
                      <w:sz w:val="22"/>
                      <w:vertAlign w:val="baseline"/>
                      <w:lang w:val="en-US"/>
                    </w:rPr>
                  </w:pPr>
                  <w:r>
                    <w:rPr>
                      <w:rFonts w:ascii="Times New Roman" w:hAnsi="Times New Roman" w:eastAsia="Times New Roman"/>
                      <w:color w:val="000000"/>
                      <w:spacing w:val="8"/>
                      <w:w w:val="100"/>
                      <w:sz w:val="22"/>
                      <w:vertAlign w:val="baseline"/>
                      <w:lang w:val="en-US"/>
                    </w:rPr>
                    <w:t xml:space="preserve">The presence of the seed and pod fragments does, of course, only provide circumstantial evidence for the use of the plant, as the parts of the plant used in the manufacture </w:t>
                  </w:r>
                  <w:r>
                    <w:rPr>
                      <w:rFonts w:ascii="Tahoma" w:hAnsi="Tahoma" w:eastAsia="Tahoma"/>
                      <w:color w:val="000000"/>
                      <w:spacing w:val="8"/>
                      <w:w w:val="100"/>
                      <w:sz w:val="21"/>
                      <w:vertAlign w:val="baseline"/>
                      <w:lang w:val="en-US"/>
                    </w:rPr>
                    <w:t xml:space="preserve">of </w:t>
                  </w:r>
                  <w:r>
                    <w:rPr>
                      <w:rFonts w:ascii="Times New Roman" w:hAnsi="Times New Roman" w:eastAsia="Times New Roman"/>
                      <w:color w:val="000000"/>
                      <w:spacing w:val="8"/>
                      <w:w w:val="100"/>
                      <w:sz w:val="22"/>
                      <w:vertAlign w:val="baseline"/>
                      <w:lang w:val="en-US"/>
                    </w:rPr>
                    <w:t xml:space="preserve">the blue dye are the leaves, usually when young (Hurry 1930), </w:t>
                  </w:r>
                  <w:r>
                    <w:rPr>
                      <w:rFonts w:ascii="Times New Roman" w:hAnsi="Times New Roman" w:eastAsia="Times New Roman"/>
                      <w:i w:val="true"/>
                      <w:color w:val="000000"/>
                      <w:spacing w:val="8"/>
                      <w:w w:val="100"/>
                      <w:sz w:val="22"/>
                      <w:vertAlign w:val="baseline"/>
                      <w:lang w:val="en-US"/>
                    </w:rPr>
                    <w:t xml:space="preserve">i.e.</w:t>
                  </w:r>
                </w:p>
                <w:p>
                  <w:pPr>
                    <w:pageBreakBefore w:val="false"/>
                    <w:spacing w:before="3" w:after="0" w:line="263" w:lineRule="exact"/>
                    <w:ind w:right="0" w:left="72" w:firstLine="0"/>
                    <w:jc w:val="both"/>
                    <w:textAlignment w:val="baseline"/>
                    <w:rPr>
                      <w:rFonts w:ascii="Times New Roman" w:hAnsi="Times New Roman" w:eastAsia="Times New Roman"/>
                      <w:color w:val="000000"/>
                      <w:spacing w:val="10"/>
                      <w:w w:val="100"/>
                      <w:sz w:val="22"/>
                      <w:vertAlign w:val="baseline"/>
                      <w:lang w:val="en-US"/>
                    </w:rPr>
                  </w:pPr>
                  <w:r>
                    <w:rPr>
                      <w:rFonts w:ascii="Times New Roman" w:hAnsi="Times New Roman" w:eastAsia="Times New Roman"/>
                      <w:color w:val="000000"/>
                      <w:spacing w:val="10"/>
                      <w:w w:val="100"/>
                      <w:sz w:val="22"/>
                      <w:vertAlign w:val="baseline"/>
                      <w:lang w:val="en-US"/>
                    </w:rPr>
                    <w:t xml:space="preserve">before the seed has been set. The seeds </w:t>
                  </w:r>
                  <w:r>
                    <w:rPr>
                      <w:rFonts w:ascii="Tahoma" w:hAnsi="Tahoma" w:eastAsia="Tahoma"/>
                      <w:color w:val="000000"/>
                      <w:spacing w:val="10"/>
                      <w:w w:val="100"/>
                      <w:sz w:val="21"/>
                      <w:vertAlign w:val="baseline"/>
                      <w:lang w:val="en-US"/>
                    </w:rPr>
                    <w:t xml:space="preserve">of </w:t>
                  </w:r>
                  <w:r>
                    <w:rPr>
                      <w:rFonts w:ascii="Times New Roman" w:hAnsi="Times New Roman" w:eastAsia="Times New Roman"/>
                      <w:color w:val="000000"/>
                      <w:spacing w:val="10"/>
                      <w:w w:val="100"/>
                      <w:sz w:val="22"/>
                      <w:vertAlign w:val="baseline"/>
                      <w:lang w:val="en-US"/>
                    </w:rPr>
                    <w:t xml:space="preserve">fruits would not normally be expected in a</w:t>
                  </w:r>
                </w:p>
                <w:p>
                  <w:pPr>
                    <w:pageBreakBefore w:val="false"/>
                    <w:spacing w:before="4" w:after="0" w:line="263" w:lineRule="exact"/>
                    <w:ind w:right="0" w:left="72" w:firstLine="0"/>
                    <w:jc w:val="both"/>
                    <w:textAlignment w:val="baseline"/>
                    <w:rPr>
                      <w:rFonts w:ascii="Times New Roman" w:hAnsi="Times New Roman" w:eastAsia="Times New Roman"/>
                      <w:color w:val="000000"/>
                      <w:spacing w:val="3"/>
                      <w:w w:val="100"/>
                      <w:sz w:val="22"/>
                      <w:vertAlign w:val="baseline"/>
                      <w:lang w:val="en-US"/>
                    </w:rPr>
                  </w:pPr>
                  <w:r>
                    <w:rPr>
                      <w:rFonts w:ascii="Times New Roman" w:hAnsi="Times New Roman" w:eastAsia="Times New Roman"/>
                      <w:color w:val="000000"/>
                      <w:spacing w:val="3"/>
                      <w:w w:val="100"/>
                      <w:sz w:val="22"/>
                      <w:vertAlign w:val="baseline"/>
                      <w:lang w:val="en-US"/>
                    </w:rPr>
                    <w:t xml:space="preserve">deposit of dye-bath waste. That said, at York</w:t>
                  </w:r>
                </w:p>
                <w:p>
                  <w:pPr>
                    <w:pageBreakBefore w:val="false"/>
                    <w:spacing w:before="1" w:after="0" w:line="263" w:lineRule="exact"/>
                    <w:ind w:right="0" w:left="72" w:firstLine="0"/>
                    <w:jc w:val="both"/>
                    <w:textAlignment w:val="baseline"/>
                    <w:rPr>
                      <w:rFonts w:ascii="Times New Roman" w:hAnsi="Times New Roman" w:eastAsia="Times New Roman"/>
                      <w:color w:val="000000"/>
                      <w:spacing w:val="24"/>
                      <w:w w:val="100"/>
                      <w:sz w:val="22"/>
                      <w:vertAlign w:val="baseline"/>
                      <w:lang w:val="en-US"/>
                    </w:rPr>
                  </w:pPr>
                  <w:r>
                    <w:rPr>
                      <w:rFonts w:ascii="Times New Roman" w:hAnsi="Times New Roman" w:eastAsia="Times New Roman"/>
                      <w:color w:val="000000"/>
                      <w:spacing w:val="24"/>
                      <w:w w:val="100"/>
                      <w:sz w:val="22"/>
                      <w:vertAlign w:val="baseline"/>
                      <w:lang w:val="en-US"/>
                    </w:rPr>
                    <w:t xml:space="preserve">two deposits (one dated to the Anglo-Scandinavian period, the other to the</w:t>
                  </w:r>
                </w:p>
                <w:p>
                  <w:pPr>
                    <w:pageBreakBefore w:val="false"/>
                    <w:spacing w:before="1" w:after="0" w:line="263" w:lineRule="exact"/>
                    <w:ind w:right="0" w:left="72" w:firstLine="0"/>
                    <w:jc w:val="both"/>
                    <w:textAlignment w:val="baseline"/>
                    <w:rPr>
                      <w:rFonts w:ascii="Times New Roman" w:hAnsi="Times New Roman" w:eastAsia="Times New Roman"/>
                      <w:color w:val="000000"/>
                      <w:spacing w:val="0"/>
                      <w:w w:val="100"/>
                      <w:sz w:val="22"/>
                      <w:vertAlign w:val="baseline"/>
                      <w:lang w:val="en-US"/>
                    </w:rPr>
                  </w:pPr>
                  <w:r>
                    <w:rPr>
                      <w:rFonts w:ascii="Times New Roman" w:hAnsi="Times New Roman" w:eastAsia="Times New Roman"/>
                      <w:color w:val="000000"/>
                      <w:spacing w:val="0"/>
                      <w:w w:val="100"/>
                      <w:sz w:val="22"/>
                      <w:vertAlign w:val="baseline"/>
                      <w:lang w:val="en-US"/>
                    </w:rPr>
                    <w:t xml:space="preserve">fourteenth century) have been interpreted as containing remains of woad leaves discarded</w:t>
                  </w:r>
                </w:p>
                <w:p>
                  <w:pPr>
                    <w:pageBreakBefore w:val="false"/>
                    <w:spacing w:before="311" w:after="0" w:line="207" w:lineRule="exact"/>
                    <w:ind w:right="0" w:left="72" w:firstLine="0"/>
                    <w:jc w:val="right"/>
                    <w:textAlignment w:val="baseline"/>
                    <w:rPr>
                      <w:rFonts w:ascii="Times New Roman" w:hAnsi="Times New Roman" w:eastAsia="Times New Roman"/>
                      <w:color w:val="000000"/>
                      <w:spacing w:val="11"/>
                      <w:w w:val="100"/>
                      <w:sz w:val="17"/>
                      <w:vertAlign w:val="baseline"/>
                      <w:lang w:val="en-US"/>
                    </w:rPr>
                  </w:pPr>
                  <w:r>
                    <w:rPr>
                      <w:rFonts w:ascii="Times New Roman" w:hAnsi="Times New Roman" w:eastAsia="Times New Roman"/>
                      <w:color w:val="000000"/>
                      <w:spacing w:val="11"/>
                      <w:w w:val="100"/>
                      <w:sz w:val="17"/>
                      <w:vertAlign w:val="baseline"/>
                      <w:lang w:val="en-US"/>
                    </w:rPr>
                    <w:t xml:space="preserve">OXFORD JOURNAL OF ARCHAEOLOGY</w:t>
                  </w:r>
                </w:p>
                <w:p>
                  <w:pPr>
                    <w:pageBreakBefore w:val="false"/>
                    <w:spacing w:before="258" w:after="38" w:line="163" w:lineRule="exact"/>
                    <w:ind w:right="0" w:left="72" w:firstLine="0"/>
                    <w:jc w:val="right"/>
                    <w:textAlignment w:val="baseline"/>
                    <w:rPr>
                      <w:rFonts w:ascii="Tahoma" w:hAnsi="Tahoma" w:eastAsia="Tahoma"/>
                      <w:color w:val="000000"/>
                      <w:spacing w:val="10"/>
                      <w:w w:val="100"/>
                      <w:sz w:val="13"/>
                      <w:vertAlign w:val="baseline"/>
                      <w:lang w:val="en-US"/>
                    </w:rPr>
                  </w:pPr>
                  <w:r>
                    <w:rPr>
                      <w:rFonts w:ascii="Tahoma" w:hAnsi="Tahoma" w:eastAsia="Tahoma"/>
                      <w:color w:val="000000"/>
                      <w:spacing w:val="10"/>
                      <w:w w:val="100"/>
                      <w:sz w:val="13"/>
                      <w:vertAlign w:val="baseline"/>
                      <w:lang w:val="en-US"/>
                    </w:rPr>
                    <w:t xml:space="preserve">Basil Blackwell Ltd 1993</w:t>
                  </w:r>
                </w:p>
              </w:txbxContent>
            </v:textbox>
          </v:shape>
        </w:pict>
      </w:r>
    </w:p>
    <w:p>
      <w:pPr>
        <w:sectPr>
          <w:type w:val="nextPage"/>
          <w:pgSz w:w="11923" w:h="16843" w:orient="portrait"/>
          <w:pgMar w:bottom="324" w:top="680" w:right="720" w:left="2281"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0" coordsize="21600,21600" o:spt="202" path="m,l,21600r21600,l21600,xe">
            <v:stroke joinstyle="miter"/>
            <v:path gradientshapeok="t" o:connecttype="rect"/>
          </v:shapetype>
          <v:shape id="_x0000_s9" type="#_x0000_t10" filled="f" stroked="f" style="position:absolute;width:446.1pt;height:57.6pt;z-index:-991;margin-left:91.85pt;margin-top:3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1" w:after="920" w:line="221" w:lineRule="exact"/>
                    <w:ind w:right="0" w:left="0" w:firstLine="0"/>
                    <w:jc w:val="center"/>
                    <w:textAlignment w:val="baseline"/>
                    <w:rPr>
                      <w:rFonts w:ascii="Times New Roman" w:hAnsi="Times New Roman" w:eastAsia="Times New Roman"/>
                      <w:color w:val="000000"/>
                      <w:spacing w:val="3"/>
                      <w:w w:val="100"/>
                      <w:sz w:val="19"/>
                      <w:vertAlign w:val="baseline"/>
                      <w:lang w:val="en-US"/>
                    </w:rPr>
                  </w:pPr>
                  <w:r>
                    <w:rPr>
                      <w:rFonts w:ascii="Times New Roman" w:hAnsi="Times New Roman" w:eastAsia="Times New Roman"/>
                      <w:color w:val="000000"/>
                      <w:spacing w:val="3"/>
                      <w:w w:val="100"/>
                      <w:sz w:val="19"/>
                      <w:vertAlign w:val="baseline"/>
                      <w:lang w:val="en-US"/>
                    </w:rPr>
                    <w:t xml:space="preserve">M. VAN DER VEEN, A.R. HALL AND J. MAY</w:t>
                  </w:r>
                  <w:r>
                    <w:rPr>
                      <w:rFonts w:ascii="Times New Roman" w:hAnsi="Times New Roman" w:eastAsia="Times New Roman"/>
                      <w:color w:val="000000"/>
                      <w:spacing w:val="3"/>
                      <w:w w:val="100"/>
                      <w:sz w:val="18"/>
                      <w:vertAlign w:val="baseline"/>
                      <w:lang w:val="el-GR"/>
                    </w:rPr>
                    <w:t xml:space="preserve">
</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24.95pt;height:130.8pt;z-index:-990;margin-left:365.3pt;margin-top:108.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16865" cy="166116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316865" cy="1661160"/>
                                </a:xfrm>
                                <a:prstGeom prst="rect"/>
                              </pic:spPr>
                            </pic:pic>
                          </a:graphicData>
                        </a:graphic>
                      </wp:inline>
                    </w:drawing>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32.9pt;height:74.85pt;z-index:-989;margin-left:259.2pt;margin-top:133.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7830" cy="95059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417830" cy="950595"/>
                                </a:xfrm>
                                <a:prstGeom prst="rect"/>
                              </pic:spPr>
                            </pic:pic>
                          </a:graphicData>
                        </a:graphic>
                      </wp:inline>
                    </w:drawing>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42.75pt;height:93.1pt;z-index:-988;margin-left:107.5pt;margin-top:130.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42925" cy="118237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542925" cy="1182370"/>
                                </a:xfrm>
                                <a:prstGeom prst="rect"/>
                              </pic:spPr>
                            </pic:pic>
                          </a:graphicData>
                        </a:graphic>
                      </wp:inline>
                    </w:drawing>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38.9pt;height:99.35pt;z-index:-987;margin-left:184.3pt;margin-top:13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94030" cy="126174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494030" cy="1261745"/>
                                </a:xfrm>
                                <a:prstGeom prst="rect"/>
                              </pic:spPr>
                            </pic:pic>
                          </a:graphicData>
                        </a:graphic>
                      </wp:inline>
                    </w:drawing>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56.65pt;height:103.2pt;z-index:-986;margin-left:343.45pt;margin-top:359.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719455" cy="1310640"/>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719455" cy="1310640"/>
                                </a:xfrm>
                                <a:prstGeom prst="rect"/>
                              </pic:spPr>
                            </pic:pic>
                          </a:graphicData>
                        </a:graphic>
                      </wp:inline>
                    </w:drawing>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72.75pt;height:124.8pt;z-index:-985;margin-left:142.3pt;margin-top:36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923925" cy="1584960"/>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923925" cy="1584960"/>
                                </a:xfrm>
                                <a:prstGeom prst="rect"/>
                              </pic:spPr>
                            </pic:pic>
                          </a:graphicData>
                        </a:graphic>
                      </wp:inline>
                    </w:drawing>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50.65pt;height:145.2pt;z-index:-984;margin-left:253.2pt;margin-top:303.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643255" cy="1844040"/>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643255" cy="1844040"/>
                                </a:xfrm>
                                <a:prstGeom prst="rect"/>
                              </pic:spPr>
                            </pic:pic>
                          </a:graphicData>
                        </a:graphic>
                      </wp:inline>
                    </w:drawing>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74.9pt;height:284.9pt;z-index:-983;margin-left:453.1pt;margin-top:93.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951230" cy="3618230"/>
                        <wp:docPr name="Picture" id="8"/>
                        <a:graphic>
                          <a:graphicData uri="http://schemas.openxmlformats.org/drawingml/2006/picture">
                            <pic:pic>
                              <pic:nvPicPr>
                                <pic:cNvPr id="8" name="Picture"/>
                                <pic:cNvPicPr preferRelativeResize="false"/>
                              </pic:nvPicPr>
                              <pic:blipFill>
                                <a:blip r:embed="prId8"/>
                                <a:stretch>
                                  <a:fillRect/>
                                </a:stretch>
                              </pic:blipFill>
                              <pic:spPr>
                                <a:xfrm>
                                  <a:off x="0" y="0"/>
                                  <a:ext cx="951230" cy="3618230"/>
                                </a:xfrm>
                                <a:prstGeom prst="rect"/>
                              </pic:spPr>
                            </pic:pic>
                          </a:graphicData>
                        </a:graphic>
                      </wp:inline>
                    </w:drawing>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2.15pt;height:21.25pt;z-index:-982;margin-left:146.15pt;margin-top:309.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1" w:after="146" w:line="254" w:lineRule="exact"/>
                    <w:ind w:right="0" w:left="0" w:firstLine="0"/>
                    <w:jc w:val="left"/>
                    <w:textAlignment w:val="baseline"/>
                    <w:rPr>
                      <w:rFonts w:ascii="Times New Roman" w:hAnsi="Times New Roman" w:eastAsia="Times New Roman"/>
                      <w:i w:val="true"/>
                      <w:color w:val="000000"/>
                      <w:spacing w:val="0"/>
                      <w:w w:val="100"/>
                      <w:sz w:val="23"/>
                      <w:vertAlign w:val="baseline"/>
                      <w:lang w:val="el-GR"/>
                    </w:rPr>
                  </w:pPr>
                  <w:r>
                    <w:rPr>
                      <w:rFonts w:ascii="Times New Roman" w:hAnsi="Times New Roman" w:eastAsia="Times New Roman"/>
                      <w:i w:val="true"/>
                      <w:color w:val="000000"/>
                      <w:spacing w:val="0"/>
                      <w:w w:val="100"/>
                      <w:sz w:val="23"/>
                      <w:vertAlign w:val="baseline"/>
                      <w:lang w:val="el-GR"/>
                    </w:rPr>
                    <w:t xml:space="preserve">ι</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2.15pt;height:21.25pt;z-index:-981;margin-left:180.1pt;margin-top:309.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21" w:after="0" w:line="190" w:lineRule="exact"/>
                    <w:ind w:right="0" w:left="0" w:firstLine="0"/>
                    <w:jc w:val="left"/>
                    <w:textAlignment w:val="baseline"/>
                    <w:rPr>
                      <w:rFonts w:ascii="Tahoma" w:hAnsi="Tahoma" w:eastAsia="Tahoma"/>
                      <w:color w:val="000000"/>
                      <w:spacing w:val="0"/>
                      <w:w w:val="100"/>
                      <w:sz w:val="18"/>
                      <w:vertAlign w:val="baseline"/>
                      <w:lang w:val="el-GR"/>
                    </w:rPr>
                  </w:pPr>
                  <w:r>
                    <w:rPr>
                      <w:rFonts w:ascii="Tahoma" w:hAnsi="Tahoma" w:eastAsia="Tahoma"/>
                      <w:color w:val="000000"/>
                      <w:spacing w:val="0"/>
                      <w:w w:val="100"/>
                      <w:sz w:val="18"/>
                      <w:vertAlign w:val="baseline"/>
                      <w:lang w:val="el-GR"/>
                    </w:rPr>
                    <w:t xml:space="preserve">ι</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446.1pt;height:76.2pt;z-index:-980;margin-left:95.3pt;margin-top:511.25pt;mso-wrap-distance-left:0pt;mso-wrap-distance-right:0pt;mso-position-horizontal-relative:page;mso-position-vertical-relative:page">
            <w10:wrap type="square" side="both"/>
            <v:fill opacity="1" o:opacity2="1" recolor="f" rotate="f" type="solid"/>
            <v:textbox inset="0pt, 0pt, 0pt, 0pt">
              <w:txbxContent>
                <w:p>
                  <w:pPr>
                    <w:spacing w:before="52" w:after="0" w:line="20" w:lineRule="exact"/>
                  </w:pPr>
                </w:p>
                <w:tbl>
                  <w:tblPr>
                    <w:jc w:val="left"/>
                    <w:tblLayout w:type="fixed"/>
                    <w:tblCellMar>
                      <w:left w:w="0" w:type="dxa"/>
                      <w:right w:w="0" w:type="dxa"/>
                    </w:tblCellMar>
                  </w:tblPr>
                  <w:tblGrid>
                    <w:gridCol w:w="3720"/>
                    <w:gridCol w:w="5202"/>
                  </w:tblGrid>
                  <w:tr>
                    <w:trPr>
                      <w:trHeight w:val="1020" w:hRule="exact"/>
                    </w:trPr>
                    <w:tc>
                      <w:tcPr>
                        <w:tcW w:w="372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193" w:lineRule="exact"/>
                          <w:ind w:right="1490" w:left="0" w:firstLine="0"/>
                          <w:jc w:val="right"/>
                          <w:textAlignment w:val="baseline"/>
                          <w:rPr>
                            <w:rFonts w:ascii="Times New Roman" w:hAnsi="Times New Roman" w:eastAsia="Times New Roman"/>
                            <w:color w:val="000000"/>
                            <w:spacing w:val="0"/>
                            <w:w w:val="100"/>
                            <w:sz w:val="23"/>
                            <w:vertAlign w:val="baseline"/>
                            <w:lang w:val="el-GR"/>
                          </w:rPr>
                        </w:pPr>
                        <w:r>
                          <w:rPr>
                            <w:rFonts w:ascii="Times New Roman" w:hAnsi="Times New Roman" w:eastAsia="Times New Roman"/>
                            <w:color w:val="000000"/>
                            <w:spacing w:val="0"/>
                            <w:w w:val="100"/>
                            <w:sz w:val="23"/>
                            <w:vertAlign w:val="baseline"/>
                            <w:lang w:val="el-GR"/>
                          </w:rPr>
                          <w:t xml:space="preserve">ι</w:t>
                        </w:r>
                      </w:p>
                      <w:p>
                        <w:pPr>
                          <w:pageBreakBefore w:val="false"/>
                          <w:spacing w:before="456" w:after="194" w:line="164" w:lineRule="exact"/>
                          <w:ind w:right="1670" w:left="0" w:firstLine="0"/>
                          <w:jc w:val="right"/>
                          <w:textAlignment w:val="baseline"/>
                          <w:rPr>
                            <w:rFonts w:ascii="Verdana" w:hAnsi="Verdana" w:eastAsia="Verdana"/>
                            <w:i w:val="true"/>
                            <w:color w:val="000000"/>
                            <w:spacing w:val="0"/>
                            <w:w w:val="100"/>
                            <w:sz w:val="13"/>
                            <w:vertAlign w:val="baseline"/>
                            <w:lang w:val="el-GR"/>
                          </w:rPr>
                        </w:pPr>
                        <w:r>
                          <w:rPr>
                            <w:rFonts w:ascii="Verdana" w:hAnsi="Verdana" w:eastAsia="Verdana"/>
                            <w:i w:val="true"/>
                            <w:color w:val="000000"/>
                            <w:spacing w:val="0"/>
                            <w:w w:val="100"/>
                            <w:sz w:val="13"/>
                            <w:vertAlign w:val="baseline"/>
                            <w:lang w:val="el-GR"/>
                          </w:rPr>
                          <w:t xml:space="preserve">ι</w:t>
                        </w:r>
                      </w:p>
                    </w:tc>
                    <w:tc>
                      <w:tcPr>
                        <w:tcW w:w="892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9" w:after="13" w:line="240" w:lineRule="auto"/>
                          <w:ind w:right="3038" w:left="0"/>
                          <w:jc w:val="left"/>
                          <w:textAlignment w:val="baseline"/>
                        </w:pPr>
                        <w:r>
                          <w:drawing>
                            <wp:inline>
                              <wp:extent cx="1374140" cy="335280"/>
                              <wp:docPr name="Picture" id="9"/>
                              <a:graphic>
                                <a:graphicData uri="http://schemas.openxmlformats.org/drawingml/2006/picture">
                                  <pic:pic>
                                    <pic:nvPicPr>
                                      <pic:cNvPr id="9" name="Picture"/>
                                      <pic:cNvPicPr preferRelativeResize="false"/>
                                    </pic:nvPicPr>
                                    <pic:blipFill>
                                      <a:blip r:embed="prId9"/>
                                      <a:stretch>
                                        <a:fillRect/>
                                      </a:stretch>
                                    </pic:blipFill>
                                    <pic:spPr>
                                      <a:xfrm>
                                        <a:off x="0" y="0"/>
                                        <a:ext cx="1374140" cy="335280"/>
                                      </a:xfrm>
                                      <a:prstGeom prst="rect"/>
                                    </pic:spPr>
                                  </pic:pic>
                                </a:graphicData>
                              </a:graphic>
                            </wp:inline>
                          </w:drawing>
                        </w:r>
                      </w:p>
                    </w:tc>
                  </w:tr>
                </w:tbl>
                <w:p>
                  <w:pPr>
                    <w:spacing w:before="0" w:after="412" w:line="20" w:lineRule="exact"/>
                  </w:pP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446.1pt;height:116.55pt;z-index:-979;margin-left:95.3pt;margin-top:587.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18" w:lineRule="exact"/>
                    <w:ind w:right="0" w:left="0" w:firstLine="0"/>
                    <w:jc w:val="center"/>
                    <w:textAlignment w:val="baseline"/>
                    <w:rPr>
                      <w:rFonts w:ascii="Times New Roman" w:hAnsi="Times New Roman" w:eastAsia="Times New Roman"/>
                      <w:color w:val="000000"/>
                      <w:spacing w:val="-2"/>
                      <w:w w:val="100"/>
                      <w:sz w:val="19"/>
                      <w:vertAlign w:val="baseline"/>
                      <w:lang w:val="en-US"/>
                    </w:rPr>
                  </w:pPr>
                  <w:r>
                    <w:rPr>
                      <w:rFonts w:ascii="Times New Roman" w:hAnsi="Times New Roman" w:eastAsia="Times New Roman"/>
                      <w:color w:val="000000"/>
                      <w:spacing w:val="-2"/>
                      <w:w w:val="100"/>
                      <w:sz w:val="19"/>
                      <w:vertAlign w:val="baseline"/>
                      <w:lang w:val="en-US"/>
                    </w:rPr>
                    <w:t xml:space="preserve">Figure 1</w:t>
                  </w:r>
                </w:p>
                <w:p>
                  <w:pPr>
                    <w:pageBreakBefore w:val="false"/>
                    <w:spacing w:before="152" w:after="0" w:line="203" w:lineRule="exact"/>
                    <w:ind w:right="0" w:left="0" w:firstLine="0"/>
                    <w:jc w:val="right"/>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Fossil and modern pods of woad </w:t>
                  </w:r>
                  <w:r>
                    <w:rPr>
                      <w:rFonts w:ascii="Tahoma" w:hAnsi="Tahoma" w:eastAsia="Tahoma"/>
                      <w:i w:val="true"/>
                      <w:color w:val="000000"/>
                      <w:spacing w:val="0"/>
                      <w:w w:val="100"/>
                      <w:sz w:val="14"/>
                      <w:vertAlign w:val="baseline"/>
                      <w:lang w:val="en-US"/>
                    </w:rPr>
                    <w:t xml:space="preserve">(/satis tinncwriat </w:t>
                  </w:r>
                  <w:r>
                    <w:rPr>
                      <w:rFonts w:ascii="Times New Roman" w:hAnsi="Times New Roman" w:eastAsia="Times New Roman"/>
                      <w:color w:val="000000"/>
                      <w:spacing w:val="0"/>
                      <w:w w:val="100"/>
                      <w:sz w:val="19"/>
                      <w:vertAlign w:val="baseline"/>
                      <w:lang w:val="en-US"/>
                    </w:rPr>
                    <w:t xml:space="preserve">L.). Top left: a whole modern fruit (lateral view). Other specimens are fossils from context F589 layer d at Dragonby. The bottom row shows in outline the shape of the whole pod, the narrow wing having degraded in antiquity. The specimen at bottom right shows a seed in situ within the pod. The length of the scale is in each case I mm.</w:t>
                  </w:r>
                </w:p>
                <w:p>
                  <w:pPr>
                    <w:pageBreakBefore w:val="false"/>
                    <w:spacing w:before="0" w:after="0" w:line="335" w:lineRule="exact"/>
                    <w:ind w:right="1368" w:left="0" w:firstLine="144"/>
                    <w:jc w:val="left"/>
                    <w:textAlignment w:val="baseline"/>
                    <w:rPr>
                      <w:rFonts w:ascii="Tahoma" w:hAnsi="Tahoma" w:eastAsia="Tahoma"/>
                      <w:color w:val="000000"/>
                      <w:spacing w:val="69"/>
                      <w:w w:val="65"/>
                      <w:sz w:val="32"/>
                      <w:vertAlign w:val="baseline"/>
                      <w:lang w:val="en-US"/>
                    </w:rPr>
                  </w:pPr>
                  <w:r>
                    <w:rPr>
                      <w:rFonts w:ascii="Tahoma" w:hAnsi="Tahoma" w:eastAsia="Tahoma"/>
                      <w:color w:val="000000"/>
                      <w:spacing w:val="69"/>
                      <w:w w:val="65"/>
                      <w:sz w:val="32"/>
                      <w:vertAlign w:val="baseline"/>
                      <w:lang w:val="en-US"/>
                    </w:rPr>
                    <w:t xml:space="preserve">w</w:t>
                  </w:r>
                  <w:r>
                    <w:rPr>
                      <w:rFonts w:ascii="Tahoma" w:hAnsi="Tahoma" w:eastAsia="Tahoma"/>
                      <w:color w:val="000000"/>
                      <w:spacing w:val="69"/>
                      <w:w w:val="100"/>
                      <w:sz w:val="22"/>
                      <w:vertAlign w:val="baseline"/>
                      <w:lang w:val="fr-FR"/>
                    </w:rPr>
                    <w:t xml:space="preserve"> g</w:t>
                  </w:r>
                  <w:r>
                    <w:rPr>
                      <w:rFonts w:ascii="Times New Roman" w:hAnsi="Times New Roman" w:eastAsia="Times New Roman"/>
                      <w:color w:val="000000"/>
                      <w:spacing w:val="69"/>
                      <w:w w:val="100"/>
                      <w:sz w:val="19"/>
                      <w:vertAlign w:val="baseline"/>
                      <w:lang w:val="en-US"/>
                    </w:rPr>
                    <w:t xml:space="preserve"> — Ï w1aμΡε veυΙ-Ι r71 OXFORD JOURNAL OF ARCHAEOLOGY</w:t>
                  </w:r>
                </w:p>
                <w:p>
                  <w:pPr>
                    <w:pageBreakBefore w:val="false"/>
                    <w:tabs>
                      <w:tab w:val="right" w:leader="none" w:pos="8928"/>
                    </w:tabs>
                    <w:spacing w:before="180" w:after="16" w:line="269" w:lineRule="exact"/>
                    <w:ind w:right="0" w:left="288" w:firstLine="0"/>
                    <w:jc w:val="left"/>
                    <w:textAlignment w:val="baseline"/>
                    <w:rPr>
                      <w:rFonts w:ascii="Verdana" w:hAnsi="Verdana" w:eastAsia="Verdana"/>
                      <w:color w:val="000000"/>
                      <w:spacing w:val="0"/>
                      <w:w w:val="100"/>
                      <w:sz w:val="13"/>
                      <w:vertAlign w:val="baseline"/>
                      <w:lang w:val="en-US"/>
                    </w:rPr>
                  </w:pPr>
                  <w:r>
                    <w:rPr>
                      <w:rFonts w:ascii="Verdana" w:hAnsi="Verdana" w:eastAsia="Verdana"/>
                      <w:color w:val="000000"/>
                      <w:spacing w:val="0"/>
                      <w:w w:val="100"/>
                      <w:sz w:val="13"/>
                      <w:vertAlign w:val="baseline"/>
                      <w:lang w:val="en-US"/>
                    </w:rPr>
                    <w:t xml:space="preserve">Basil Blackwell Ltd. 1993	</w:t>
                  </w:r>
                  <w:r>
                    <w:rPr>
                      <w:rFonts w:ascii="Times New Roman" w:hAnsi="Times New Roman" w:eastAsia="Times New Roman"/>
                      <w:color w:val="000000"/>
                      <w:spacing w:val="0"/>
                      <w:w w:val="100"/>
                      <w:sz w:val="23"/>
                      <w:vertAlign w:val="baseline"/>
                      <w:lang w:val="en-US"/>
                    </w:rPr>
                    <w:t xml:space="preserve">369</w:t>
                  </w:r>
                </w:p>
              </w:txbxContent>
            </v:textbox>
          </v:shape>
        </w:pict>
      </w:r>
      <w:r>
        <w:pict>
          <v:line strokeweight="0.5pt" strokecolor="#000000" from="442.55pt,328.8pt" to="442.55pt,354.75pt" style="position:absolute;mso-position-horizontal-relative:page;mso-position-vertical-relative:page;">
            <v:stroke dashstyle="solid"/>
          </v:line>
        </w:pict>
      </w:r>
      <w:r>
        <w:pict>
          <v:line strokeweight="0.5pt" strokecolor="#000000" from="231.6pt,296.9pt" to="231.6pt,325.5pt" style="position:absolute;mso-position-horizontal-relative:page;mso-position-vertical-relative:page;">
            <v:stroke dashstyle="solid"/>
          </v:line>
        </w:pict>
      </w:r>
    </w:p>
    <w:p>
      <w:pPr>
        <w:sectPr>
          <w:type w:val="nextPage"/>
          <w:pgSz w:w="11923" w:h="16843" w:orient="portrait"/>
          <w:pgMar w:bottom="324" w:top="720" w:right="1095" w:left="1837"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23" coordsize="21600,21600" o:spt="202" path="m,l,21600r21600,l21600,xe">
            <v:stroke joinstyle="miter"/>
            <v:path gradientshapeok="t" o:connecttype="rect"/>
          </v:shapetype>
          <v:shape id="_x0000_s22" type="#_x0000_t23" filled="f" stroked="f" style="position:absolute;width:446.1pt;height:37pt;z-index:-978;margin-left:111.15pt;margin-top:3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539" w:line="200" w:lineRule="exact"/>
                    <w:ind w:right="0" w:left="0" w:firstLine="0"/>
                    <w:jc w:val="center"/>
                    <w:textAlignment w:val="baseline"/>
                    <w:rPr>
                      <w:rFonts w:ascii="Times New Roman" w:hAnsi="Times New Roman" w:eastAsia="Times New Roman"/>
                      <w:color w:val="000000"/>
                      <w:spacing w:val="12"/>
                      <w:w w:val="100"/>
                      <w:sz w:val="17"/>
                      <w:vertAlign w:val="baseline"/>
                      <w:lang w:val="en-US"/>
                    </w:rPr>
                  </w:pPr>
                  <w:r>
                    <w:rPr>
                      <w:rFonts w:ascii="Times New Roman" w:hAnsi="Times New Roman" w:eastAsia="Times New Roman"/>
                      <w:color w:val="000000"/>
                      <w:spacing w:val="12"/>
                      <w:w w:val="100"/>
                      <w:sz w:val="17"/>
                      <w:vertAlign w:val="baseline"/>
                      <w:lang w:val="en-US"/>
                    </w:rPr>
                    <w:t xml:space="preserve">WOAD AND THE BRITONS PAINTED BLUE</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216pt;height:628.35pt;z-index:-977;margin-left:113.2pt;margin-top:6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62" w:lineRule="exact"/>
                    <w:ind w:right="72" w:left="72" w:firstLine="0"/>
                    <w:jc w:val="both"/>
                    <w:textAlignment w:val="baseline"/>
                    <w:rPr>
                      <w:rFonts w:ascii="Times New Roman" w:hAnsi="Times New Roman" w:eastAsia="Times New Roman"/>
                      <w:color w:val="000000"/>
                      <w:spacing w:val="5"/>
                      <w:w w:val="100"/>
                      <w:sz w:val="22"/>
                      <w:vertAlign w:val="baseline"/>
                      <w:lang w:val="en-US"/>
                    </w:rPr>
                  </w:pPr>
                  <w:r>
                    <w:rPr>
                      <w:rFonts w:ascii="Times New Roman" w:hAnsi="Times New Roman" w:eastAsia="Times New Roman"/>
                      <w:color w:val="000000"/>
                      <w:spacing w:val="5"/>
                      <w:w w:val="100"/>
                      <w:sz w:val="22"/>
                      <w:vertAlign w:val="baseline"/>
                      <w:lang w:val="en-US"/>
                    </w:rPr>
                    <w:t xml:space="preserve">from the dye vat (Hall 1992). Both deposits also contained woad seeds and/or pod fragments. Furthermore, woad plants produce large numbers of seeds, and the plant may have spread itself into ruderal habitats around its place of cultivation. The waterlogged assemblage from pit F589d at Dragonby contained the seeds of a variety of ruderal species, which are likely to have entered the pit when it was deliberately back-filled. Finally, as woad represents an introduction into this country, it is likely that it was introduced for a purpose, </w:t>
                  </w:r>
                  <w:r>
                    <w:rPr>
                      <w:rFonts w:ascii="Times New Roman" w:hAnsi="Times New Roman" w:eastAsia="Times New Roman"/>
                      <w:i w:val="true"/>
                      <w:color w:val="000000"/>
                      <w:spacing w:val="5"/>
                      <w:w w:val="100"/>
                      <w:sz w:val="22"/>
                      <w:vertAlign w:val="baseline"/>
                      <w:lang w:val="en-US"/>
                    </w:rPr>
                    <w:t xml:space="preserve">i.e. </w:t>
                  </w:r>
                  <w:r>
                    <w:rPr>
                      <w:rFonts w:ascii="Times New Roman" w:hAnsi="Times New Roman" w:eastAsia="Times New Roman"/>
                      <w:color w:val="000000"/>
                      <w:spacing w:val="5"/>
                      <w:w w:val="100"/>
                      <w:sz w:val="22"/>
                      <w:vertAlign w:val="baseline"/>
                      <w:lang w:val="en-US"/>
                    </w:rPr>
                    <w:t xml:space="preserve">for its blue dye.</w:t>
                  </w:r>
                </w:p>
                <w:p>
                  <w:pPr>
                    <w:pageBreakBefore w:val="false"/>
                    <w:spacing w:before="15" w:after="0" w:line="263" w:lineRule="exact"/>
                    <w:ind w:right="0" w:left="72" w:firstLine="216"/>
                    <w:jc w:val="both"/>
                    <w:textAlignment w:val="baseline"/>
                    <w:rPr>
                      <w:rFonts w:ascii="Times New Roman" w:hAnsi="Times New Roman" w:eastAsia="Times New Roman"/>
                      <w:color w:val="000000"/>
                      <w:spacing w:val="3"/>
                      <w:w w:val="100"/>
                      <w:sz w:val="22"/>
                      <w:vertAlign w:val="baseline"/>
                      <w:lang w:val="en-US"/>
                    </w:rPr>
                  </w:pPr>
                  <w:r>
                    <w:rPr>
                      <w:rFonts w:ascii="Times New Roman" w:hAnsi="Times New Roman" w:eastAsia="Times New Roman"/>
                      <w:color w:val="000000"/>
                      <w:spacing w:val="3"/>
                      <w:w w:val="100"/>
                      <w:sz w:val="22"/>
                      <w:vertAlign w:val="baseline"/>
                      <w:lang w:val="en-US"/>
                    </w:rPr>
                    <w:t xml:space="preserve">This find of woad at Dragonby is of considerable a rchaeobotanical importance: it forms the earliest occurrence of this species so far recorded in the British Isles. Jessen and Helbaek (1944) mention a seed impression on pottery from Somersham, Huntingdon, dated to the Anglo-Saxon period, and Kenward and Hall (in prep.) describe woad from the Early Christian (seventh-eight century AD) rath at Deer Park Farms, Co. Antrim, Northern Ireland. There are a further two records of woad from York, dated to ninth-tenth and fourteenth centuries (Hall 1992; Tomlinson 1985). The only other possible record to date is a tantalising reference to 'the actual woad or blue dye which our forefathers used in prehistoric [Iron Age] times ... found stored up' in two North Staffordshire barrows excavated in the early years of this century (Beresford 1909, 2, quoted by Hurry 1930, 53). Unfortunately, the primary reference merely refers to the excavation of the barrows and to the discovery of the woad, but offers no indication of the nature of the find or whether it was authenticated.</w:t>
                  </w:r>
                </w:p>
                <w:p>
                  <w:pPr>
                    <w:pageBreakBefore w:val="false"/>
                    <w:spacing w:before="6" w:after="0" w:line="263" w:lineRule="exact"/>
                    <w:ind w:right="72" w:left="72" w:firstLine="216"/>
                    <w:jc w:val="both"/>
                    <w:textAlignment w:val="baseline"/>
                    <w:rPr>
                      <w:rFonts w:ascii="Times New Roman" w:hAnsi="Times New Roman" w:eastAsia="Times New Roman"/>
                      <w:color w:val="000000"/>
                      <w:spacing w:val="6"/>
                      <w:w w:val="100"/>
                      <w:sz w:val="22"/>
                      <w:vertAlign w:val="baseline"/>
                      <w:lang w:val="en-US"/>
                    </w:rPr>
                  </w:pPr>
                  <w:r>
                    <w:rPr>
                      <w:rFonts w:ascii="Times New Roman" w:hAnsi="Times New Roman" w:eastAsia="Times New Roman"/>
                      <w:color w:val="000000"/>
                      <w:spacing w:val="6"/>
                      <w:w w:val="100"/>
                      <w:sz w:val="22"/>
                      <w:vertAlign w:val="baseline"/>
                      <w:lang w:val="en-US"/>
                    </w:rPr>
                    <w:t xml:space="preserve">Woad has, of course been found in Iron Age contexts in others parts of Europe, also outside its native habitat. Five seed impres</w:t>
                    <w:softHyphen/>
                  </w:r>
                  <w:r>
                    <w:rPr>
                      <w:rFonts w:ascii="Times New Roman" w:hAnsi="Times New Roman" w:eastAsia="Times New Roman"/>
                      <w:color w:val="000000"/>
                      <w:spacing w:val="6"/>
                      <w:w w:val="100"/>
                      <w:sz w:val="22"/>
                      <w:vertAlign w:val="baseline"/>
                      <w:lang w:val="en-US"/>
                    </w:rPr>
                    <w:t xml:space="preserve">sions of woad were found on sherds of the Hallstatt period (sixth and fifth century BC)</w:t>
                  </w:r>
                </w:p>
                <w:p>
                  <w:pPr>
                    <w:pageBreakBefore w:val="false"/>
                    <w:spacing w:before="712" w:after="0" w:line="252" w:lineRule="exact"/>
                    <w:ind w:right="0" w:left="72" w:firstLine="0"/>
                    <w:jc w:val="left"/>
                    <w:textAlignment w:val="baseline"/>
                    <w:rPr>
                      <w:rFonts w:ascii="Times New Roman" w:hAnsi="Times New Roman" w:eastAsia="Times New Roman"/>
                      <w:color w:val="000000"/>
                      <w:spacing w:val="19"/>
                      <w:w w:val="100"/>
                      <w:sz w:val="22"/>
                      <w:vertAlign w:val="baseline"/>
                      <w:lang w:val="en-US"/>
                    </w:rPr>
                  </w:pPr>
                  <w:r>
                    <w:rPr>
                      <w:rFonts w:ascii="Times New Roman" w:hAnsi="Times New Roman" w:eastAsia="Times New Roman"/>
                      <w:color w:val="000000"/>
                      <w:spacing w:val="19"/>
                      <w:w w:val="100"/>
                      <w:sz w:val="22"/>
                      <w:vertAlign w:val="baseline"/>
                      <w:lang w:val="en-US"/>
                    </w:rPr>
                    <w:t xml:space="preserve">370 </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216pt;height:576.5pt;z-index:-976;margin-left:343.3pt;margin-top:6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6" w:after="0" w:line="263" w:lineRule="exact"/>
                    <w:ind w:right="36" w:left="0" w:firstLine="0"/>
                    <w:jc w:val="both"/>
                    <w:textAlignment w:val="baseline"/>
                    <w:rPr>
                      <w:rFonts w:ascii="Times New Roman" w:hAnsi="Times New Roman" w:eastAsia="Times New Roman"/>
                      <w:color w:val="000000"/>
                      <w:spacing w:val="6"/>
                      <w:w w:val="100"/>
                      <w:sz w:val="22"/>
                      <w:vertAlign w:val="baseline"/>
                      <w:lang w:val="en-US"/>
                    </w:rPr>
                  </w:pPr>
                  <w:r>
                    <w:rPr>
                      <w:rFonts w:ascii="Times New Roman" w:hAnsi="Times New Roman" w:eastAsia="Times New Roman"/>
                      <w:color w:val="000000"/>
                      <w:spacing w:val="6"/>
                      <w:w w:val="100"/>
                      <w:sz w:val="22"/>
                      <w:vertAlign w:val="baseline"/>
                      <w:lang w:val="en-US"/>
                    </w:rPr>
                    <w:t xml:space="preserve">at the Heuneburg, southern Germany (Kõrber-Grohne 1987). Fruits and seeds of woad were found at the Roman Iron Age (first and second centuries AD) site of Feddersen Wierde on the north German coast (Kõrber-Grohne 1967) and from in and around an Iron Age pot at Ginderup, Denmark (Jessen 1933).</w:t>
                  </w:r>
                </w:p>
                <w:p>
                  <w:pPr>
                    <w:pageBreakBefore w:val="false"/>
                    <w:spacing w:before="0" w:after="0" w:line="262" w:lineRule="exact"/>
                    <w:ind w:right="36" w:left="0" w:firstLine="216"/>
                    <w:jc w:val="both"/>
                    <w:textAlignment w:val="baseline"/>
                    <w:rPr>
                      <w:rFonts w:ascii="Times New Roman" w:hAnsi="Times New Roman" w:eastAsia="Times New Roman"/>
                      <w:color w:val="000000"/>
                      <w:spacing w:val="5"/>
                      <w:w w:val="100"/>
                      <w:sz w:val="22"/>
                      <w:vertAlign w:val="baseline"/>
                      <w:lang w:val="en-US"/>
                    </w:rPr>
                  </w:pPr>
                  <w:r>
                    <w:rPr>
                      <w:rFonts w:ascii="Times New Roman" w:hAnsi="Times New Roman" w:eastAsia="Times New Roman"/>
                      <w:color w:val="000000"/>
                      <w:spacing w:val="5"/>
                      <w:w w:val="100"/>
                      <w:sz w:val="22"/>
                      <w:vertAlign w:val="baseline"/>
                      <w:lang w:val="en-US"/>
                    </w:rPr>
                    <w:t xml:space="preserve">While the present authors do not dispute the presence of mineral pigments on the skin of the third body from Lindow Bog, they would argue that this does not rule out the use of woad as a source of blue colour during the late Iron Age. The discovery of woad in Iron Age Dragonby demonstrates that it was definitely available in Britain at the time of the Roman conquest. As a non-native species the presence of woad does suggest that the plant was deliberately imported into Britain, and, therefore, probably cultivated here for the production of the blue dye. Consequently, the debate on the blue body paint of the Britons remains wide open.</w:t>
                  </w:r>
                </w:p>
                <w:p>
                  <w:pPr>
                    <w:pageBreakBefore w:val="false"/>
                    <w:spacing w:before="793" w:after="0" w:line="205" w:lineRule="exact"/>
                    <w:ind w:right="36" w:left="0" w:firstLine="0"/>
                    <w:jc w:val="left"/>
                    <w:textAlignment w:val="baseline"/>
                    <w:rPr>
                      <w:rFonts w:ascii="Verdana" w:hAnsi="Verdana" w:eastAsia="Verdana"/>
                      <w:i w:val="true"/>
                      <w:color w:val="000000"/>
                      <w:spacing w:val="-2"/>
                      <w:w w:val="100"/>
                      <w:sz w:val="16"/>
                      <w:vertAlign w:val="baseline"/>
                      <w:lang w:val="en-US"/>
                    </w:rPr>
                  </w:pPr>
                  <w:r>
                    <w:rPr>
                      <w:rFonts w:ascii="Verdana" w:hAnsi="Verdana" w:eastAsia="Verdana"/>
                      <w:i w:val="true"/>
                      <w:color w:val="000000"/>
                      <w:spacing w:val="-2"/>
                      <w:w w:val="100"/>
                      <w:sz w:val="16"/>
                      <w:vertAlign w:val="baseline"/>
                      <w:lang w:val="en-US"/>
                    </w:rPr>
                    <w:t xml:space="preserve">'ckιιπιι'tedgemeιιts</w:t>
                  </w:r>
                </w:p>
                <w:p>
                  <w:pPr>
                    <w:pageBreakBefore w:val="false"/>
                    <w:spacing w:before="135" w:after="0" w:line="219" w:lineRule="exact"/>
                    <w:ind w:right="36" w:left="0" w:firstLine="216"/>
                    <w:jc w:val="both"/>
                    <w:textAlignment w:val="baseline"/>
                    <w:rPr>
                      <w:rFonts w:ascii="Verdana" w:hAnsi="Verdana" w:eastAsia="Verdana"/>
                      <w:color w:val="000000"/>
                      <w:spacing w:val="0"/>
                      <w:w w:val="100"/>
                      <w:sz w:val="16"/>
                      <w:vertAlign w:val="baseline"/>
                      <w:lang w:val="en-US"/>
                    </w:rPr>
                  </w:pPr>
                  <w:r>
                    <w:rPr>
                      <w:rFonts w:ascii="Verdana" w:hAnsi="Verdana" w:eastAsia="Verdana"/>
                      <w:color w:val="000000"/>
                      <w:spacing w:val="0"/>
                      <w:w w:val="100"/>
                      <w:sz w:val="16"/>
                      <w:vertAlign w:val="baseline"/>
                      <w:lang w:val="en-US"/>
                    </w:rPr>
                    <w:t xml:space="preserve">The re-analysis of the Dragonby plant remains was funded by HBMC. Figure 1 was drawn by Sue Colledge.</w:t>
                  </w:r>
                </w:p>
                <w:p>
                  <w:pPr>
                    <w:pageBreakBefore w:val="false"/>
                    <w:spacing w:before="586" w:after="0" w:line="263" w:lineRule="exact"/>
                    <w:ind w:right="36" w:left="0" w:firstLine="0"/>
                    <w:jc w:val="right"/>
                    <w:textAlignment w:val="baseline"/>
                    <w:rPr>
                      <w:rFonts w:ascii="Verdana" w:hAnsi="Verdana" w:eastAsia="Verdana"/>
                      <w:color w:val="000000"/>
                      <w:spacing w:val="4"/>
                      <w:w w:val="100"/>
                      <w:sz w:val="19"/>
                      <w:vertAlign w:val="baseline"/>
                      <w:lang w:val="en-US"/>
                    </w:rPr>
                  </w:pPr>
                  <w:r>
                    <w:rPr>
                      <w:rFonts w:ascii="Verdana" w:hAnsi="Verdana" w:eastAsia="Verdana"/>
                      <w:color w:val="000000"/>
                      <w:spacing w:val="4"/>
                      <w:w w:val="100"/>
                      <w:sz w:val="19"/>
                      <w:vertAlign w:val="baseline"/>
                      <w:lang w:val="en-US"/>
                    </w:rPr>
                    <w:t xml:space="preserve">(Midi) </w:t>
                  </w:r>
                  <w:r>
                    <w:rPr>
                      <w:rFonts w:ascii="Times New Roman" w:hAnsi="Times New Roman" w:eastAsia="Times New Roman"/>
                      <w:i w:val="true"/>
                      <w:color w:val="000000"/>
                      <w:spacing w:val="4"/>
                      <w:w w:val="100"/>
                      <w:sz w:val="22"/>
                      <w:vertAlign w:val="baseline"/>
                      <w:lang w:val="en-US"/>
                    </w:rPr>
                    <w:t xml:space="preserve">School of Archaeological Studies</w:t>
                  </w:r>
                </w:p>
                <w:p>
                  <w:pPr>
                    <w:pageBreakBefore w:val="false"/>
                    <w:spacing w:before="0" w:after="0" w:line="262" w:lineRule="exact"/>
                    <w:ind w:right="36" w:left="2232" w:firstLine="0"/>
                    <w:jc w:val="right"/>
                    <w:textAlignment w:val="baseline"/>
                    <w:rPr>
                      <w:rFonts w:ascii="Times New Roman" w:hAnsi="Times New Roman" w:eastAsia="Times New Roman"/>
                      <w:i w:val="true"/>
                      <w:color w:val="000000"/>
                      <w:spacing w:val="0"/>
                      <w:w w:val="100"/>
                      <w:sz w:val="22"/>
                      <w:vertAlign w:val="baseline"/>
                      <w:lang w:val="en-US"/>
                    </w:rPr>
                  </w:pPr>
                  <w:r>
                    <w:rPr>
                      <w:rFonts w:ascii="Times New Roman" w:hAnsi="Times New Roman" w:eastAsia="Times New Roman"/>
                      <w:i w:val="true"/>
                      <w:color w:val="000000"/>
                      <w:spacing w:val="0"/>
                      <w:w w:val="100"/>
                      <w:sz w:val="22"/>
                      <w:vertAlign w:val="baseline"/>
                      <w:lang w:val="en-US"/>
                    </w:rPr>
                    <w:t xml:space="preserve">University of Leicester Leicester LEI 7RH</w:t>
                  </w:r>
                </w:p>
                <w:p>
                  <w:pPr>
                    <w:pageBreakBefore w:val="false"/>
                    <w:spacing w:before="130" w:after="0" w:line="263" w:lineRule="exact"/>
                    <w:ind w:right="36" w:left="0" w:firstLine="0"/>
                    <w:jc w:val="right"/>
                    <w:textAlignment w:val="baseline"/>
                    <w:rPr>
                      <w:rFonts w:ascii="Verdana" w:hAnsi="Verdana" w:eastAsia="Verdana"/>
                      <w:b w:val="true"/>
                      <w:color w:val="000000"/>
                      <w:spacing w:val="-1"/>
                      <w:w w:val="100"/>
                      <w:sz w:val="19"/>
                      <w:vertAlign w:val="baseline"/>
                      <w:lang w:val="en-US"/>
                    </w:rPr>
                  </w:pPr>
                  <w:r>
                    <w:rPr>
                      <w:rFonts w:ascii="Verdana" w:hAnsi="Verdana" w:eastAsia="Verdana"/>
                      <w:b w:val="true"/>
                      <w:color w:val="000000"/>
                      <w:spacing w:val="-1"/>
                      <w:w w:val="100"/>
                      <w:sz w:val="19"/>
                      <w:vertAlign w:val="baseline"/>
                      <w:lang w:val="en-US"/>
                    </w:rPr>
                    <w:t xml:space="preserve">(ARH) </w:t>
                  </w:r>
                  <w:r>
                    <w:rPr>
                      <w:rFonts w:ascii="Times New Roman" w:hAnsi="Times New Roman" w:eastAsia="Times New Roman"/>
                      <w:i w:val="true"/>
                      <w:color w:val="000000"/>
                      <w:spacing w:val="-1"/>
                      <w:w w:val="100"/>
                      <w:sz w:val="22"/>
                      <w:vertAlign w:val="baseline"/>
                      <w:lang w:val="en-US"/>
                    </w:rPr>
                    <w:t xml:space="preserve">Environmental Archaeology Unit</w:t>
                  </w:r>
                </w:p>
                <w:p>
                  <w:pPr>
                    <w:pageBreakBefore w:val="false"/>
                    <w:spacing w:before="1" w:after="0" w:line="263" w:lineRule="exact"/>
                    <w:ind w:right="36" w:left="0" w:firstLine="0"/>
                    <w:jc w:val="right"/>
                    <w:textAlignment w:val="baseline"/>
                    <w:rPr>
                      <w:rFonts w:ascii="Times New Roman" w:hAnsi="Times New Roman" w:eastAsia="Times New Roman"/>
                      <w:i w:val="true"/>
                      <w:color w:val="000000"/>
                      <w:spacing w:val="0"/>
                      <w:w w:val="100"/>
                      <w:sz w:val="22"/>
                      <w:vertAlign w:val="baseline"/>
                      <w:lang w:val="en-US"/>
                    </w:rPr>
                  </w:pPr>
                  <w:r>
                    <w:rPr>
                      <w:rFonts w:ascii="Times New Roman" w:hAnsi="Times New Roman" w:eastAsia="Times New Roman"/>
                      <w:i w:val="true"/>
                      <w:color w:val="000000"/>
                      <w:spacing w:val="0"/>
                      <w:w w:val="100"/>
                      <w:sz w:val="22"/>
                      <w:vertAlign w:val="baseline"/>
                      <w:lang w:val="en-US"/>
                    </w:rPr>
                    <w:t xml:space="preserve">University of York</w:t>
                  </w:r>
                </w:p>
                <w:p>
                  <w:pPr>
                    <w:pageBreakBefore w:val="false"/>
                    <w:spacing w:before="2" w:after="0" w:line="263" w:lineRule="exact"/>
                    <w:ind w:right="36" w:left="0" w:firstLine="0"/>
                    <w:jc w:val="right"/>
                    <w:textAlignment w:val="baseline"/>
                    <w:rPr>
                      <w:rFonts w:ascii="Times New Roman" w:hAnsi="Times New Roman" w:eastAsia="Times New Roman"/>
                      <w:i w:val="true"/>
                      <w:color w:val="000000"/>
                      <w:spacing w:val="2"/>
                      <w:w w:val="100"/>
                      <w:sz w:val="22"/>
                      <w:vertAlign w:val="baseline"/>
                      <w:lang w:val="en-US"/>
                    </w:rPr>
                  </w:pPr>
                  <w:r>
                    <w:rPr>
                      <w:rFonts w:ascii="Times New Roman" w:hAnsi="Times New Roman" w:eastAsia="Times New Roman"/>
                      <w:i w:val="true"/>
                      <w:color w:val="000000"/>
                      <w:spacing w:val="2"/>
                      <w:w w:val="100"/>
                      <w:sz w:val="22"/>
                      <w:vertAlign w:val="baseline"/>
                      <w:lang w:val="en-US"/>
                    </w:rPr>
                    <w:t xml:space="preserve">Heslington, York 001 5DD</w:t>
                  </w:r>
                </w:p>
                <w:p>
                  <w:pPr>
                    <w:pageBreakBefore w:val="false"/>
                    <w:spacing w:before="136" w:after="193" w:line="263" w:lineRule="exact"/>
                    <w:ind w:right="36" w:left="2160" w:hanging="1008"/>
                    <w:jc w:val="left"/>
                    <w:textAlignment w:val="baseline"/>
                    <w:rPr>
                      <w:rFonts w:ascii="Times New Roman" w:hAnsi="Times New Roman" w:eastAsia="Times New Roman"/>
                      <w:color w:val="000000"/>
                      <w:spacing w:val="-6"/>
                      <w:w w:val="100"/>
                      <w:sz w:val="22"/>
                      <w:vertAlign w:val="baseline"/>
                      <w:lang w:val="en-US"/>
                    </w:rPr>
                  </w:pPr>
                  <w:r>
                    <w:rPr>
                      <w:rFonts w:ascii="Times New Roman" w:hAnsi="Times New Roman" w:eastAsia="Times New Roman"/>
                      <w:color w:val="000000"/>
                      <w:spacing w:val="-6"/>
                      <w:w w:val="100"/>
                      <w:sz w:val="22"/>
                      <w:vertAlign w:val="baseline"/>
                      <w:lang w:val="en-US"/>
                    </w:rPr>
                    <w:t xml:space="preserve">(JM) </w:t>
                  </w:r>
                  <w:r>
                    <w:rPr>
                      <w:rFonts w:ascii="Times New Roman" w:hAnsi="Times New Roman" w:eastAsia="Times New Roman"/>
                      <w:i w:val="true"/>
                      <w:color w:val="000000"/>
                      <w:spacing w:val="-6"/>
                      <w:w w:val="100"/>
                      <w:sz w:val="22"/>
                      <w:vertAlign w:val="baseline"/>
                      <w:lang w:val="en-US"/>
                    </w:rPr>
                    <w:t xml:space="preserve">Department of Classical and Archaeological Studies University of Nottingham Nottingham NG7 2RD</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216pt;height:51.85pt;z-index:-975;margin-left:343.3pt;margin-top:64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57" w:after="0" w:line="219" w:lineRule="exact"/>
                    <w:ind w:right="36" w:left="0" w:firstLine="0"/>
                    <w:jc w:val="right"/>
                    <w:textAlignment w:val="baseline"/>
                    <w:rPr>
                      <w:rFonts w:ascii="Verdana" w:hAnsi="Verdana" w:eastAsia="Verdana"/>
                      <w:color w:val="000000"/>
                      <w:spacing w:val="13"/>
                      <w:w w:val="100"/>
                      <w:sz w:val="16"/>
                      <w:vertAlign w:val="baseline"/>
                      <w:lang w:val="en-US"/>
                    </w:rPr>
                  </w:pPr>
                  <w:r>
                    <w:rPr>
                      <w:rFonts w:ascii="Verdana" w:hAnsi="Verdana" w:eastAsia="Verdana"/>
                      <w:color w:val="000000"/>
                      <w:spacing w:val="13"/>
                      <w:w w:val="100"/>
                      <w:sz w:val="16"/>
                      <w:vertAlign w:val="baseline"/>
                      <w:lang w:val="en-US"/>
                    </w:rPr>
                    <w:t xml:space="preserve">OXFORD JOURNAL OF ARCHAEOLOGY</w:t>
                  </w:r>
                </w:p>
                <w:p>
                  <w:pPr>
                    <w:pageBreakBefore w:val="false"/>
                    <w:spacing w:before="262" w:after="24" w:line="164" w:lineRule="exact"/>
                    <w:ind w:right="36" w:left="0" w:firstLine="0"/>
                    <w:jc w:val="right"/>
                    <w:textAlignment w:val="baseline"/>
                    <w:rPr>
                      <w:rFonts w:ascii="Verdana" w:hAnsi="Verdana" w:eastAsia="Verdana"/>
                      <w:color w:val="000000"/>
                      <w:spacing w:val="0"/>
                      <w:w w:val="100"/>
                      <w:sz w:val="13"/>
                      <w:vertAlign w:val="baseline"/>
                      <w:lang w:val="en-US"/>
                    </w:rPr>
                  </w:pPr>
                  <w:r>
                    <w:rPr>
                      <w:rFonts w:ascii="Verdana" w:hAnsi="Verdana" w:eastAsia="Verdana"/>
                      <w:color w:val="000000"/>
                      <w:spacing w:val="0"/>
                      <w:w w:val="100"/>
                      <w:sz w:val="13"/>
                      <w:vertAlign w:val="baseline"/>
                      <w:lang w:val="en-US"/>
                    </w:rPr>
                    <w:t xml:space="preserve">Basil Blackwell Ltd. 1993</w:t>
                  </w:r>
                </w:p>
              </w:txbxContent>
            </v:textbox>
          </v:shape>
        </w:pict>
      </w:r>
      <w:r>
        <w:pict>
          <v:line strokeweight="1.2pt" strokecolor="#000000" from="347.5pt,644.15pt" to="556.35pt,644.15pt" style="position:absolute;mso-position-horizontal-relative:page;mso-position-vertical-relative:page;">
            <v:stroke dashstyle="solid"/>
          </v:line>
        </w:pict>
      </w:r>
    </w:p>
    <w:p>
      <w:pPr>
        <w:sectPr>
          <w:type w:val="nextPage"/>
          <w:pgSz w:w="11923" w:h="16843" w:orient="portrait"/>
          <w:pgMar w:bottom="324" w:top="600" w:right="737" w:left="2223"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27" coordsize="21600,21600" o:spt="202" path="m,l,21600r21600,l21600,xe">
            <v:stroke joinstyle="miter"/>
            <v:path gradientshapeok="t" o:connecttype="rect"/>
          </v:shapetype>
          <v:shape id="_x0000_s26" type="#_x0000_t27" filled="f" stroked="f" style="position:absolute;width:446.1pt;height:36.25pt;z-index:-974;margin-left:91.95pt;margin-top:2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 w:after="521" w:line="199" w:lineRule="exact"/>
                    <w:ind w:right="0" w:left="0" w:firstLine="0"/>
                    <w:jc w:val="center"/>
                    <w:textAlignment w:val="baseline"/>
                    <w:rPr>
                      <w:rFonts w:ascii="Verdana" w:hAnsi="Verdana" w:eastAsia="Verdana"/>
                      <w:color w:val="000000"/>
                      <w:spacing w:val="20"/>
                      <w:w w:val="100"/>
                      <w:sz w:val="15"/>
                      <w:vertAlign w:val="baseline"/>
                      <w:lang w:val="en-US"/>
                    </w:rPr>
                  </w:pPr>
                  <w:r>
                    <w:rPr>
                      <w:rFonts w:ascii="Verdana" w:hAnsi="Verdana" w:eastAsia="Verdana"/>
                      <w:color w:val="000000"/>
                      <w:spacing w:val="20"/>
                      <w:w w:val="100"/>
                      <w:sz w:val="15"/>
                      <w:vertAlign w:val="baseline"/>
                      <w:lang w:val="en-US"/>
                    </w:rPr>
                    <w:t xml:space="preserve">M. VAN DER VEEN, A.R. HALL AND J. MAY</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216pt;height:357.7pt;z-index:-973;margin-left:94.1pt;margin-top:64.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68" w:after="0" w:line="199" w:lineRule="exact"/>
                    <w:ind w:right="72" w:left="72" w:firstLine="0"/>
                    <w:jc w:val="center"/>
                    <w:textAlignment w:val="baseline"/>
                    <w:rPr>
                      <w:rFonts w:ascii="Verdana" w:hAnsi="Verdana" w:eastAsia="Verdana"/>
                      <w:color w:val="000000"/>
                      <w:spacing w:val="16"/>
                      <w:w w:val="100"/>
                      <w:sz w:val="15"/>
                      <w:vertAlign w:val="baseline"/>
                      <w:lang w:val="en-US"/>
                    </w:rPr>
                  </w:pPr>
                  <w:r>
                    <w:rPr>
                      <w:rFonts w:ascii="Verdana" w:hAnsi="Verdana" w:eastAsia="Verdana"/>
                      <w:color w:val="000000"/>
                      <w:spacing w:val="16"/>
                      <w:w w:val="100"/>
                      <w:sz w:val="15"/>
                      <w:vertAlign w:val="baseline"/>
                      <w:lang w:val="en-US"/>
                    </w:rPr>
                    <w:t xml:space="preserve">BIBLIOGRAPHY</w:t>
                  </w:r>
                </w:p>
                <w:p>
                  <w:pPr>
                    <w:pageBreakBefore w:val="false"/>
                    <w:spacing w:before="129" w:after="0" w:line="222" w:lineRule="exact"/>
                    <w:ind w:right="72" w:left="72" w:firstLine="0"/>
                    <w:jc w:val="both"/>
                    <w:textAlignment w:val="baseline"/>
                    <w:rPr>
                      <w:rFonts w:ascii="Verdana" w:hAnsi="Verdana" w:eastAsia="Verdana"/>
                      <w:color w:val="000000"/>
                      <w:spacing w:val="0"/>
                      <w:w w:val="100"/>
                      <w:sz w:val="13"/>
                      <w:vertAlign w:val="baseline"/>
                      <w:lang w:val="en-US"/>
                    </w:rPr>
                  </w:pPr>
                  <w:r>
                    <w:rPr>
                      <w:rFonts w:ascii="Verdana" w:hAnsi="Verdana" w:eastAsia="Verdana"/>
                      <w:color w:val="000000"/>
                      <w:spacing w:val="0"/>
                      <w:w w:val="100"/>
                      <w:sz w:val="13"/>
                      <w:vertAlign w:val="baseline"/>
                      <w:lang w:val="en-US"/>
                    </w:rPr>
                    <w:t xml:space="preserve">CAESAR: </w:t>
                  </w:r>
                  <w:r>
                    <w:rPr>
                      <w:rFonts w:ascii="Arial" w:hAnsi="Arial" w:eastAsia="Arial"/>
                      <w:i w:val="true"/>
                      <w:color w:val="000000"/>
                      <w:spacing w:val="0"/>
                      <w:w w:val="100"/>
                      <w:sz w:val="16"/>
                      <w:vertAlign w:val="baseline"/>
                      <w:lang w:val="en-US"/>
                    </w:rPr>
                    <w:t xml:space="preserve">De Bello Ga/lico. </w:t>
                  </w:r>
                  <w:r>
                    <w:rPr>
                      <w:rFonts w:ascii="Verdana" w:hAnsi="Verdana" w:eastAsia="Verdana"/>
                      <w:color w:val="000000"/>
                      <w:spacing w:val="0"/>
                      <w:w w:val="100"/>
                      <w:sz w:val="15"/>
                      <w:vertAlign w:val="baseline"/>
                      <w:lang w:val="en-US"/>
                    </w:rPr>
                    <w:t xml:space="preserve">The Gallic War. English translation by H.J. Edwards. The Loeb Classical Library, London, Heinemann, 1917.</w:t>
                  </w:r>
                </w:p>
                <w:p>
                  <w:pPr>
                    <w:pageBreakBefore w:val="false"/>
                    <w:spacing w:before="94" w:after="0" w:line="222" w:lineRule="exact"/>
                    <w:ind w:right="72" w:left="72" w:firstLine="0"/>
                    <w:jc w:val="both"/>
                    <w:textAlignment w:val="baseline"/>
                    <w:rPr>
                      <w:rFonts w:ascii="Verdana" w:hAnsi="Verdana" w:eastAsia="Verdana"/>
                      <w:color w:val="000000"/>
                      <w:spacing w:val="0"/>
                      <w:w w:val="100"/>
                      <w:sz w:val="13"/>
                      <w:vertAlign w:val="baseline"/>
                      <w:lang w:val="en-US"/>
                    </w:rPr>
                  </w:pPr>
                  <w:r>
                    <w:rPr>
                      <w:rFonts w:ascii="Verdana" w:hAnsi="Verdana" w:eastAsia="Verdana"/>
                      <w:color w:val="000000"/>
                      <w:spacing w:val="0"/>
                      <w:w w:val="100"/>
                      <w:sz w:val="13"/>
                      <w:vertAlign w:val="baseline"/>
                      <w:lang w:val="en-US"/>
                    </w:rPr>
                    <w:t xml:space="preserve">BERESFORD. </w:t>
                  </w:r>
                  <w:r>
                    <w:rPr>
                      <w:rFonts w:ascii="Verdana" w:hAnsi="Verdana" w:eastAsia="Verdana"/>
                      <w:color w:val="000000"/>
                      <w:spacing w:val="0"/>
                      <w:w w:val="100"/>
                      <w:sz w:val="15"/>
                      <w:vertAlign w:val="baseline"/>
                      <w:lang w:val="en-US"/>
                    </w:rPr>
                    <w:t xml:space="preserve">w. 1909: </w:t>
                  </w:r>
                  <w:r>
                    <w:rPr>
                      <w:rFonts w:ascii="Arial" w:hAnsi="Arial" w:eastAsia="Arial"/>
                      <w:i w:val="true"/>
                      <w:color w:val="000000"/>
                      <w:spacing w:val="0"/>
                      <w:w w:val="100"/>
                      <w:sz w:val="16"/>
                      <w:vertAlign w:val="baseline"/>
                      <w:lang w:val="en-US"/>
                    </w:rPr>
                    <w:t xml:space="preserve">Meιnoriul.s of Old Staffordshire. </w:t>
                  </w:r>
                  <w:r>
                    <w:rPr>
                      <w:rFonts w:ascii="Verdana" w:hAnsi="Verdana" w:eastAsia="Verdana"/>
                      <w:color w:val="000000"/>
                      <w:spacing w:val="0"/>
                      <w:w w:val="100"/>
                      <w:sz w:val="15"/>
                      <w:vertAlign w:val="baseline"/>
                      <w:lang w:val="en-US"/>
                    </w:rPr>
                    <w:t xml:space="preserve">London, George Allen &amp; Sons.</w:t>
                  </w:r>
                </w:p>
                <w:p>
                  <w:pPr>
                    <w:pageBreakBefore w:val="false"/>
                    <w:spacing w:before="92" w:after="0" w:line="222" w:lineRule="exact"/>
                    <w:ind w:right="72" w:left="72" w:firstLine="0"/>
                    <w:jc w:val="both"/>
                    <w:textAlignment w:val="baseline"/>
                    <w:rPr>
                      <w:rFonts w:ascii="Verdana" w:hAnsi="Verdana" w:eastAsia="Verdana"/>
                      <w:color w:val="000000"/>
                      <w:spacing w:val="0"/>
                      <w:w w:val="100"/>
                      <w:sz w:val="13"/>
                      <w:vertAlign w:val="baseline"/>
                      <w:lang w:val="en-US"/>
                    </w:rPr>
                  </w:pPr>
                  <w:r>
                    <w:rPr>
                      <w:rFonts w:ascii="Verdana" w:hAnsi="Verdana" w:eastAsia="Verdana"/>
                      <w:color w:val="000000"/>
                      <w:spacing w:val="0"/>
                      <w:w w:val="100"/>
                      <w:sz w:val="13"/>
                      <w:vertAlign w:val="baseline"/>
                      <w:lang w:val="en-US"/>
                    </w:rPr>
                    <w:t xml:space="preserve">ELSDON. </w:t>
                  </w:r>
                  <w:r>
                    <w:rPr>
                      <w:rFonts w:ascii="Verdana" w:hAnsi="Verdana" w:eastAsia="Verdana"/>
                      <w:color w:val="000000"/>
                      <w:spacing w:val="0"/>
                      <w:w w:val="100"/>
                      <w:sz w:val="15"/>
                      <w:vertAlign w:val="baseline"/>
                      <w:lang w:val="en-US"/>
                    </w:rPr>
                    <w:t xml:space="preserve">S </w:t>
                  </w:r>
                  <w:r>
                    <w:rPr>
                      <w:rFonts w:ascii="Verdana" w:hAnsi="Verdana" w:eastAsia="Verdana"/>
                      <w:color w:val="000000"/>
                      <w:spacing w:val="0"/>
                      <w:w w:val="100"/>
                      <w:sz w:val="13"/>
                      <w:vertAlign w:val="baseline"/>
                      <w:lang w:val="en-US"/>
                    </w:rPr>
                    <w:t xml:space="preserve">and MAY. </w:t>
                  </w:r>
                  <w:r>
                    <w:rPr>
                      <w:rFonts w:ascii="Arial" w:hAnsi="Arial" w:eastAsia="Arial"/>
                      <w:i w:val="true"/>
                      <w:color w:val="000000"/>
                      <w:spacing w:val="0"/>
                      <w:w w:val="100"/>
                      <w:sz w:val="16"/>
                      <w:vertAlign w:val="baseline"/>
                      <w:lang w:val="en-US"/>
                    </w:rPr>
                    <w:t xml:space="preserve">J. </w:t>
                  </w:r>
                  <w:r>
                    <w:rPr>
                      <w:rFonts w:ascii="Verdana" w:hAnsi="Verdana" w:eastAsia="Verdana"/>
                      <w:color w:val="000000"/>
                      <w:spacing w:val="0"/>
                      <w:w w:val="100"/>
                      <w:sz w:val="15"/>
                      <w:vertAlign w:val="baseline"/>
                      <w:lang w:val="en-US"/>
                    </w:rPr>
                    <w:t xml:space="preserve">1987: The Iron Age pottery from Dragonby: a draft report. University of Nottingham, Department of Archaeology.</w:t>
                  </w:r>
                </w:p>
                <w:p>
                  <w:pPr>
                    <w:pageBreakBefore w:val="false"/>
                    <w:spacing w:before="87" w:after="0" w:line="222" w:lineRule="exact"/>
                    <w:ind w:right="72" w:left="72" w:firstLine="0"/>
                    <w:jc w:val="both"/>
                    <w:textAlignment w:val="baseline"/>
                    <w:rPr>
                      <w:rFonts w:ascii="Verdana" w:hAnsi="Verdana" w:eastAsia="Verdana"/>
                      <w:color w:val="000000"/>
                      <w:spacing w:val="0"/>
                      <w:w w:val="100"/>
                      <w:sz w:val="13"/>
                      <w:vertAlign w:val="baseline"/>
                      <w:lang w:val="en-US"/>
                    </w:rPr>
                  </w:pPr>
                  <w:r>
                    <w:rPr>
                      <w:rFonts w:ascii="Verdana" w:hAnsi="Verdana" w:eastAsia="Verdana"/>
                      <w:color w:val="000000"/>
                      <w:spacing w:val="0"/>
                      <w:w w:val="100"/>
                      <w:sz w:val="13"/>
                      <w:vertAlign w:val="baseline"/>
                      <w:lang w:val="en-US"/>
                    </w:rPr>
                    <w:t xml:space="preserve">HALL. A.R. </w:t>
                  </w:r>
                  <w:r>
                    <w:rPr>
                      <w:rFonts w:ascii="Verdana" w:hAnsi="Verdana" w:eastAsia="Verdana"/>
                      <w:color w:val="000000"/>
                      <w:spacing w:val="0"/>
                      <w:w w:val="100"/>
                      <w:sz w:val="15"/>
                      <w:vertAlign w:val="baseline"/>
                      <w:lang w:val="en-US"/>
                    </w:rPr>
                    <w:t xml:space="preserve">1992: Archaeological records of woad</w:t>
                  </w:r>
                  <w:r>
                    <w:rPr>
                      <w:rFonts w:ascii="Arial" w:hAnsi="Arial" w:eastAsia="Arial"/>
                      <w:i w:val="true"/>
                      <w:color w:val="000000"/>
                      <w:spacing w:val="0"/>
                      <w:w w:val="100"/>
                      <w:sz w:val="16"/>
                      <w:vertAlign w:val="baseline"/>
                      <w:lang w:val="fr-FR"/>
                    </w:rPr>
                    <w:t xml:space="preserve"> (Isatis</w:t>
                  </w:r>
                  <w:r>
                    <w:rPr>
                      <w:rFonts w:ascii="Arial" w:hAnsi="Arial" w:eastAsia="Arial"/>
                      <w:i w:val="true"/>
                      <w:color w:val="000000"/>
                      <w:spacing w:val="0"/>
                      <w:w w:val="100"/>
                      <w:sz w:val="16"/>
                      <w:vertAlign w:val="baseline"/>
                      <w:lang w:val="en-US"/>
                    </w:rPr>
                    <w:t xml:space="preserve"> tinctoria </w:t>
                  </w:r>
                  <w:r>
                    <w:rPr>
                      <w:rFonts w:ascii="Verdana" w:hAnsi="Verdana" w:eastAsia="Verdana"/>
                      <w:color w:val="000000"/>
                      <w:spacing w:val="0"/>
                      <w:w w:val="100"/>
                      <w:sz w:val="15"/>
                      <w:vertAlign w:val="baseline"/>
                      <w:lang w:val="en-US"/>
                    </w:rPr>
                    <w:t xml:space="preserve">L.) from medieval England and Ireland. In </w:t>
                  </w:r>
                  <w:r>
                    <w:rPr>
                      <w:rFonts w:ascii="Arial" w:hAnsi="Arial" w:eastAsia="Arial"/>
                      <w:i w:val="true"/>
                      <w:color w:val="000000"/>
                      <w:spacing w:val="0"/>
                      <w:w w:val="100"/>
                      <w:sz w:val="16"/>
                      <w:vertAlign w:val="baseline"/>
                      <w:lang w:val="en-US"/>
                    </w:rPr>
                    <w:t xml:space="preserve">Beitrcige zur Waidiagung. </w:t>
                  </w:r>
                  <w:r>
                    <w:rPr>
                      <w:rFonts w:ascii="Verdana" w:hAnsi="Verdana" w:eastAsia="Verdana"/>
                      <w:color w:val="000000"/>
                      <w:spacing w:val="0"/>
                      <w:w w:val="100"/>
                      <w:sz w:val="15"/>
                      <w:vertAlign w:val="baseline"/>
                      <w:lang w:val="en-US"/>
                    </w:rPr>
                    <w:t xml:space="preserve">Arnstadt, Thüringer Chronik-Verlag, 21-22 and figs. 1-2.</w:t>
                  </w:r>
                </w:p>
                <w:p>
                  <w:pPr>
                    <w:pageBreakBefore w:val="false"/>
                    <w:spacing w:before="87" w:after="0" w:line="222" w:lineRule="exact"/>
                    <w:ind w:right="72" w:left="72" w:firstLine="0"/>
                    <w:jc w:val="both"/>
                    <w:textAlignment w:val="baseline"/>
                    <w:rPr>
                      <w:rFonts w:ascii="Verdana" w:hAnsi="Verdana" w:eastAsia="Verdana"/>
                      <w:color w:val="000000"/>
                      <w:spacing w:val="0"/>
                      <w:w w:val="100"/>
                      <w:sz w:val="13"/>
                      <w:vertAlign w:val="baseline"/>
                      <w:lang w:val="en-US"/>
                    </w:rPr>
                  </w:pPr>
                  <w:r>
                    <w:rPr>
                      <w:rFonts w:ascii="Verdana" w:hAnsi="Verdana" w:eastAsia="Verdana"/>
                      <w:color w:val="000000"/>
                      <w:spacing w:val="0"/>
                      <w:w w:val="100"/>
                      <w:sz w:val="13"/>
                      <w:vertAlign w:val="baseline"/>
                      <w:lang w:val="en-US"/>
                    </w:rPr>
                    <w:t xml:space="preserve">HURRY. J.R. </w:t>
                  </w:r>
                  <w:r>
                    <w:rPr>
                      <w:rFonts w:ascii="Verdana" w:hAnsi="Verdana" w:eastAsia="Verdana"/>
                      <w:color w:val="000000"/>
                      <w:spacing w:val="0"/>
                      <w:w w:val="100"/>
                      <w:sz w:val="15"/>
                      <w:vertAlign w:val="baseline"/>
                      <w:lang w:val="en-US"/>
                    </w:rPr>
                    <w:t xml:space="preserve">1930: </w:t>
                  </w:r>
                  <w:r>
                    <w:rPr>
                      <w:rFonts w:ascii="Arial" w:hAnsi="Arial" w:eastAsia="Arial"/>
                      <w:i w:val="true"/>
                      <w:color w:val="000000"/>
                      <w:spacing w:val="0"/>
                      <w:w w:val="100"/>
                      <w:sz w:val="16"/>
                      <w:vertAlign w:val="baseline"/>
                      <w:lang w:val="en-US"/>
                    </w:rPr>
                    <w:t xml:space="preserve">The Woad P/ant and its Dye. </w:t>
                  </w:r>
                  <w:r>
                    <w:rPr>
                      <w:rFonts w:ascii="Verdana" w:hAnsi="Verdana" w:eastAsia="Verdana"/>
                      <w:color w:val="000000"/>
                      <w:spacing w:val="0"/>
                      <w:w w:val="100"/>
                      <w:sz w:val="15"/>
                      <w:vertAlign w:val="baseline"/>
                      <w:lang w:val="en-US"/>
                    </w:rPr>
                    <w:t xml:space="preserve">London, Oxford University Press (1973 reprint by Augustus M. Kelley, Clifton, N.J., U.S.A.).</w:t>
                  </w:r>
                </w:p>
                <w:p>
                  <w:pPr>
                    <w:pageBreakBefore w:val="false"/>
                    <w:spacing w:before="98" w:after="0" w:line="222" w:lineRule="exact"/>
                    <w:ind w:right="72" w:left="72" w:firstLine="0"/>
                    <w:jc w:val="both"/>
                    <w:textAlignment w:val="baseline"/>
                    <w:rPr>
                      <w:rFonts w:ascii="Verdana" w:hAnsi="Verdana" w:eastAsia="Verdana"/>
                      <w:color w:val="000000"/>
                      <w:spacing w:val="0"/>
                      <w:w w:val="100"/>
                      <w:sz w:val="13"/>
                      <w:vertAlign w:val="baseline"/>
                      <w:lang w:val="en-US"/>
                    </w:rPr>
                  </w:pPr>
                  <w:r>
                    <w:rPr>
                      <w:rFonts w:ascii="Verdana" w:hAnsi="Verdana" w:eastAsia="Verdana"/>
                      <w:color w:val="000000"/>
                      <w:spacing w:val="0"/>
                      <w:w w:val="100"/>
                      <w:sz w:val="13"/>
                      <w:vertAlign w:val="baseline"/>
                      <w:lang w:val="en-US"/>
                    </w:rPr>
                    <w:t xml:space="preserve">JESSEN.</w:t>
                  </w:r>
                  <w:r>
                    <w:rPr>
                      <w:rFonts w:ascii="Arial" w:hAnsi="Arial" w:eastAsia="Arial"/>
                      <w:color w:val="000000"/>
                      <w:spacing w:val="0"/>
                      <w:w w:val="100"/>
                      <w:sz w:val="16"/>
                      <w:vertAlign w:val="baseline"/>
                      <w:lang w:val="el-GR"/>
                    </w:rPr>
                    <w:t xml:space="preserve"> κ.</w:t>
                  </w:r>
                  <w:r>
                    <w:rPr>
                      <w:rFonts w:ascii="Verdana" w:hAnsi="Verdana" w:eastAsia="Verdana"/>
                      <w:color w:val="000000"/>
                      <w:spacing w:val="0"/>
                      <w:w w:val="100"/>
                      <w:sz w:val="15"/>
                      <w:vertAlign w:val="baseline"/>
                      <w:lang w:val="en-US"/>
                    </w:rPr>
                    <w:t xml:space="preserve"> 1933: Planterester fra den aeldre Jernalder í Thy. </w:t>
                  </w:r>
                  <w:r>
                    <w:rPr>
                      <w:rFonts w:ascii="Arial" w:hAnsi="Arial" w:eastAsia="Arial"/>
                      <w:i w:val="true"/>
                      <w:color w:val="000000"/>
                      <w:spacing w:val="0"/>
                      <w:w w:val="100"/>
                      <w:sz w:val="16"/>
                      <w:vertAlign w:val="baseline"/>
                      <w:lang w:val="en-US"/>
                    </w:rPr>
                    <w:t xml:space="preserve">Botanisker Tidskrift, </w:t>
                  </w:r>
                  <w:r>
                    <w:rPr>
                      <w:rFonts w:ascii="Verdana" w:hAnsi="Verdana" w:eastAsia="Verdana"/>
                      <w:color w:val="000000"/>
                      <w:spacing w:val="0"/>
                      <w:w w:val="100"/>
                      <w:sz w:val="15"/>
                      <w:vertAlign w:val="baseline"/>
                      <w:lang w:val="en-US"/>
                    </w:rPr>
                    <w:t xml:space="preserve">257-288.</w:t>
                  </w:r>
                </w:p>
                <w:p>
                  <w:pPr>
                    <w:pageBreakBefore w:val="false"/>
                    <w:spacing w:before="90" w:after="0" w:line="222" w:lineRule="exact"/>
                    <w:ind w:right="72" w:left="72" w:firstLine="0"/>
                    <w:jc w:val="both"/>
                    <w:textAlignment w:val="baseline"/>
                    <w:rPr>
                      <w:rFonts w:ascii="Verdana" w:hAnsi="Verdana" w:eastAsia="Verdana"/>
                      <w:color w:val="000000"/>
                      <w:spacing w:val="0"/>
                      <w:w w:val="100"/>
                      <w:sz w:val="13"/>
                      <w:vertAlign w:val="baseline"/>
                      <w:lang w:val="en-US"/>
                    </w:rPr>
                  </w:pPr>
                  <w:r>
                    <w:rPr>
                      <w:rFonts w:ascii="Verdana" w:hAnsi="Verdana" w:eastAsia="Verdana"/>
                      <w:color w:val="000000"/>
                      <w:spacing w:val="0"/>
                      <w:w w:val="100"/>
                      <w:sz w:val="13"/>
                      <w:vertAlign w:val="baseline"/>
                      <w:lang w:val="en-US"/>
                    </w:rPr>
                    <w:t xml:space="preserve">JESSEN.</w:t>
                  </w:r>
                  <w:r>
                    <w:rPr>
                      <w:rFonts w:ascii="Arial" w:hAnsi="Arial" w:eastAsia="Arial"/>
                      <w:color w:val="000000"/>
                      <w:spacing w:val="0"/>
                      <w:w w:val="100"/>
                      <w:sz w:val="16"/>
                      <w:vertAlign w:val="baseline"/>
                      <w:lang w:val="el-GR"/>
                    </w:rPr>
                    <w:t xml:space="preserve"> κ</w:t>
                  </w:r>
                  <w:r>
                    <w:rPr>
                      <w:rFonts w:ascii="Verdana" w:hAnsi="Verdana" w:eastAsia="Verdana"/>
                      <w:color w:val="000000"/>
                      <w:spacing w:val="0"/>
                      <w:w w:val="100"/>
                      <w:sz w:val="13"/>
                      <w:vertAlign w:val="baseline"/>
                      <w:lang w:val="en-US"/>
                    </w:rPr>
                    <w:t xml:space="preserve"> and HELBAEK.</w:t>
                  </w:r>
                  <w:r>
                    <w:rPr>
                      <w:rFonts w:ascii="Arial" w:hAnsi="Arial" w:eastAsia="Arial"/>
                      <w:color w:val="000000"/>
                      <w:spacing w:val="0"/>
                      <w:w w:val="100"/>
                      <w:sz w:val="16"/>
                      <w:vertAlign w:val="baseline"/>
                      <w:lang w:val="fr-FR"/>
                    </w:rPr>
                    <w:t xml:space="preserve"> H.</w:t>
                  </w:r>
                  <w:r>
                    <w:rPr>
                      <w:rFonts w:ascii="Verdana" w:hAnsi="Verdana" w:eastAsia="Verdana"/>
                      <w:color w:val="000000"/>
                      <w:spacing w:val="0"/>
                      <w:w w:val="100"/>
                      <w:sz w:val="15"/>
                      <w:vertAlign w:val="baseline"/>
                      <w:lang w:val="en-US"/>
                    </w:rPr>
                    <w:t xml:space="preserve"> 1944: Cereals in Great Britain and Ireland in prehistoric and early historic times. </w:t>
                  </w:r>
                  <w:r>
                    <w:rPr>
                      <w:rFonts w:ascii="Arial" w:hAnsi="Arial" w:eastAsia="Arial"/>
                      <w:i w:val="true"/>
                      <w:color w:val="000000"/>
                      <w:spacing w:val="0"/>
                      <w:w w:val="100"/>
                      <w:sz w:val="16"/>
                      <w:vertAlign w:val="baseline"/>
                      <w:lang w:val="en-US"/>
                    </w:rPr>
                    <w:t xml:space="preserve">Det Konngelike Danske Videnskabernes Se/skub, Biologiske Skrifter </w:t>
                  </w:r>
                  <w:r>
                    <w:rPr>
                      <w:rFonts w:ascii="Verdana" w:hAnsi="Verdana" w:eastAsia="Verdana"/>
                      <w:color w:val="000000"/>
                      <w:spacing w:val="0"/>
                      <w:w w:val="100"/>
                      <w:sz w:val="15"/>
                      <w:vertAlign w:val="baseline"/>
                      <w:lang w:val="en-US"/>
                    </w:rPr>
                    <w:t xml:space="preserve">3, nr. 3, 1— 68.</w:t>
                  </w:r>
                </w:p>
                <w:p>
                  <w:pPr>
                    <w:pageBreakBefore w:val="false"/>
                    <w:spacing w:before="84" w:after="0" w:line="222" w:lineRule="exact"/>
                    <w:ind w:right="72" w:left="72" w:firstLine="0"/>
                    <w:jc w:val="both"/>
                    <w:textAlignment w:val="baseline"/>
                    <w:rPr>
                      <w:rFonts w:ascii="Verdana" w:hAnsi="Verdana" w:eastAsia="Verdana"/>
                      <w:color w:val="000000"/>
                      <w:spacing w:val="0"/>
                      <w:w w:val="100"/>
                      <w:sz w:val="13"/>
                      <w:vertAlign w:val="baseline"/>
                      <w:lang w:val="en-US"/>
                    </w:rPr>
                  </w:pPr>
                  <w:r>
                    <w:rPr>
                      <w:rFonts w:ascii="Verdana" w:hAnsi="Verdana" w:eastAsia="Verdana"/>
                      <w:color w:val="000000"/>
                      <w:spacing w:val="0"/>
                      <w:w w:val="100"/>
                      <w:sz w:val="13"/>
                      <w:vertAlign w:val="baseline"/>
                      <w:lang w:val="en-US"/>
                    </w:rPr>
                    <w:t xml:space="preserve">KENWARD, </w:t>
                  </w:r>
                  <w:r>
                    <w:rPr>
                      <w:rFonts w:ascii="Verdana" w:hAnsi="Verdana" w:eastAsia="Verdana"/>
                      <w:color w:val="000000"/>
                      <w:spacing w:val="0"/>
                      <w:w w:val="100"/>
                      <w:sz w:val="13"/>
                      <w:vertAlign w:val="baseline"/>
                      <w:lang w:val="en-US"/>
                    </w:rPr>
                    <w:t xml:space="preserve">H.K. </w:t>
                  </w:r>
                  <w:r>
                    <w:rPr>
                      <w:rFonts w:ascii="Verdana" w:hAnsi="Verdana" w:eastAsia="Verdana"/>
                      <w:color w:val="000000"/>
                      <w:spacing w:val="0"/>
                      <w:w w:val="100"/>
                      <w:sz w:val="13"/>
                      <w:vertAlign w:val="baseline"/>
                      <w:lang w:val="en-US"/>
                    </w:rPr>
                    <w:t xml:space="preserve">and HALL, A.R. </w:t>
                  </w:r>
                  <w:r>
                    <w:rPr>
                      <w:rFonts w:ascii="Verdana" w:hAnsi="Verdana" w:eastAsia="Verdana"/>
                      <w:color w:val="000000"/>
                      <w:spacing w:val="0"/>
                      <w:w w:val="100"/>
                      <w:sz w:val="15"/>
                      <w:vertAlign w:val="baseline"/>
                      <w:lang w:val="en-US"/>
                    </w:rPr>
                    <w:t xml:space="preserve">(in prep.): Plant and invertebrate remains from the Early Christian rath at Deer Park Farms, Co. Antrim. Technical Report to be submitted to DoE N. Ireland.</w:t>
                  </w:r>
                </w:p>
                <w:p>
                  <w:pPr>
                    <w:pageBreakBefore w:val="false"/>
                    <w:tabs>
                      <w:tab w:val="left" w:leader="none" w:pos="1728"/>
                      <w:tab w:val="left" w:leader="none" w:pos="2304"/>
                      <w:tab w:val="right" w:leader="none" w:pos="4320"/>
                    </w:tabs>
                    <w:spacing w:before="119" w:after="0" w:line="202" w:lineRule="exact"/>
                    <w:ind w:right="72" w:left="72" w:firstLine="0"/>
                    <w:jc w:val="both"/>
                    <w:textAlignment w:val="baseline"/>
                    <w:rPr>
                      <w:rFonts w:ascii="Verdana" w:hAnsi="Verdana" w:eastAsia="Verdana"/>
                      <w:color w:val="000000"/>
                      <w:spacing w:val="0"/>
                      <w:w w:val="100"/>
                      <w:sz w:val="13"/>
                      <w:vertAlign w:val="baseline"/>
                      <w:lang w:val="en-US"/>
                    </w:rPr>
                  </w:pPr>
                  <w:r>
                    <w:rPr>
                      <w:rFonts w:ascii="Verdana" w:hAnsi="Verdana" w:eastAsia="Verdana"/>
                      <w:color w:val="000000"/>
                      <w:spacing w:val="0"/>
                      <w:w w:val="100"/>
                      <w:sz w:val="13"/>
                      <w:vertAlign w:val="baseline"/>
                      <w:lang w:val="en-US"/>
                    </w:rPr>
                    <w:t xml:space="preserve">KORBER-GROHNE.	</w:t>
                  </w:r>
                  <w:r>
                    <w:rPr>
                      <w:rFonts w:ascii="Verdana" w:hAnsi="Verdana" w:eastAsia="Verdana"/>
                      <w:color w:val="000000"/>
                      <w:spacing w:val="0"/>
                      <w:w w:val="100"/>
                      <w:sz w:val="15"/>
                      <w:vertAlign w:val="baseline"/>
                      <w:lang w:val="en-US"/>
                    </w:rPr>
                    <w:t xml:space="preserve">U.	</w:t>
                  </w:r>
                  <w:r>
                    <w:rPr>
                      <w:rFonts w:ascii="Verdana" w:hAnsi="Verdana" w:eastAsia="Verdana"/>
                      <w:color w:val="000000"/>
                      <w:spacing w:val="0"/>
                      <w:w w:val="100"/>
                      <w:sz w:val="15"/>
                      <w:vertAlign w:val="baseline"/>
                      <w:lang w:val="en-US"/>
                    </w:rPr>
                    <w:t xml:space="preserve">1967:	</w:t>
                  </w:r>
                  <w:r>
                    <w:rPr>
                      <w:rFonts w:ascii="Arial" w:hAnsi="Arial" w:eastAsia="Arial"/>
                      <w:i w:val="true"/>
                      <w:color w:val="000000"/>
                      <w:spacing w:val="0"/>
                      <w:w w:val="100"/>
                      <w:sz w:val="16"/>
                      <w:vertAlign w:val="baseline"/>
                      <w:lang w:val="en-US"/>
                    </w:rPr>
                    <w:t xml:space="preserve">Geohotanische</w:t>
                  </w:r>
                </w:p>
                <w:p>
                  <w:pPr>
                    <w:pageBreakBefore w:val="false"/>
                    <w:spacing w:before="0" w:after="33" w:line="221" w:lineRule="exact"/>
                    <w:ind w:right="72" w:left="72" w:firstLine="0"/>
                    <w:jc w:val="left"/>
                    <w:textAlignment w:val="baseline"/>
                    <w:rPr>
                      <w:rFonts w:ascii="Arial" w:hAnsi="Arial" w:eastAsia="Arial"/>
                      <w:i w:val="true"/>
                      <w:color w:val="000000"/>
                      <w:spacing w:val="1"/>
                      <w:w w:val="100"/>
                      <w:sz w:val="16"/>
                      <w:vertAlign w:val="baseline"/>
                      <w:lang w:val="en-US"/>
                    </w:rPr>
                  </w:pPr>
                  <w:r>
                    <w:rPr>
                      <w:rFonts w:ascii="Arial" w:hAnsi="Arial" w:eastAsia="Arial"/>
                      <w:i w:val="true"/>
                      <w:color w:val="000000"/>
                      <w:spacing w:val="1"/>
                      <w:w w:val="100"/>
                      <w:sz w:val="16"/>
                      <w:vertAlign w:val="baseline"/>
                      <w:lang w:val="en-US"/>
                    </w:rPr>
                    <w:t xml:space="preserve">Untersuc/mngen auf der Fec/ilersen Wierde. </w:t>
                  </w:r>
                  <w:r>
                    <w:rPr>
                      <w:rFonts w:ascii="Verdana" w:hAnsi="Verdana" w:eastAsia="Verdana"/>
                      <w:color w:val="000000"/>
                      <w:spacing w:val="1"/>
                      <w:w w:val="100"/>
                      <w:sz w:val="15"/>
                      <w:vertAlign w:val="baseline"/>
                      <w:lang w:val="en-US"/>
                    </w:rPr>
                    <w:t xml:space="preserve">Feddersen </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216pt;height:357.7pt;z-index:-972;margin-left:324.2pt;margin-top:64.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21" w:lineRule="exact"/>
                    <w:ind w:right="72" w:left="72" w:firstLine="0"/>
                    <w:jc w:val="both"/>
                    <w:textAlignment w:val="baseline"/>
                    <w:rPr>
                      <w:rFonts w:ascii="Verdana" w:hAnsi="Verdana" w:eastAsia="Verdana"/>
                      <w:color w:val="000000"/>
                      <w:spacing w:val="0"/>
                      <w:w w:val="100"/>
                      <w:sz w:val="15"/>
                      <w:vertAlign w:val="baseline"/>
                      <w:lang w:val="en-US"/>
                    </w:rPr>
                  </w:pPr>
                  <w:r>
                    <w:rPr>
                      <w:rFonts w:ascii="Verdana" w:hAnsi="Verdana" w:eastAsia="Verdana"/>
                      <w:color w:val="000000"/>
                      <w:spacing w:val="0"/>
                      <w:w w:val="100"/>
                      <w:sz w:val="15"/>
                      <w:vertAlign w:val="baseline"/>
                      <w:lang w:val="en-US"/>
                    </w:rPr>
                    <w:t xml:space="preserve">Wierde 1 (ed. W. Haarnagel). Wiesbaden, Franz Steiner.</w:t>
                  </w:r>
                </w:p>
                <w:p>
                  <w:pPr>
                    <w:pageBreakBefore w:val="false"/>
                    <w:spacing w:before="128" w:after="0" w:line="217" w:lineRule="exact"/>
                    <w:ind w:right="72" w:left="72" w:firstLine="0"/>
                    <w:jc w:val="both"/>
                    <w:textAlignment w:val="baseline"/>
                    <w:rPr>
                      <w:rFonts w:ascii="Verdana" w:hAnsi="Verdana" w:eastAsia="Verdana"/>
                      <w:color w:val="000000"/>
                      <w:spacing w:val="0"/>
                      <w:w w:val="100"/>
                      <w:sz w:val="13"/>
                      <w:vertAlign w:val="baseline"/>
                      <w:lang w:val="en-US"/>
                    </w:rPr>
                  </w:pPr>
                  <w:r>
                    <w:rPr>
                      <w:rFonts w:ascii="Verdana" w:hAnsi="Verdana" w:eastAsia="Verdana"/>
                      <w:color w:val="000000"/>
                      <w:spacing w:val="0"/>
                      <w:w w:val="100"/>
                      <w:sz w:val="13"/>
                      <w:vertAlign w:val="baseline"/>
                      <w:lang w:val="en-US"/>
                    </w:rPr>
                    <w:t xml:space="preserve">KORBER-GROHNE. U. </w:t>
                  </w:r>
                  <w:r>
                    <w:rPr>
                      <w:rFonts w:ascii="Verdana" w:hAnsi="Verdana" w:eastAsia="Verdana"/>
                      <w:color w:val="000000"/>
                      <w:spacing w:val="0"/>
                      <w:w w:val="100"/>
                      <w:sz w:val="15"/>
                      <w:vertAlign w:val="baseline"/>
                      <w:lang w:val="en-US"/>
                    </w:rPr>
                    <w:t xml:space="preserve">1987: </w:t>
                  </w:r>
                  <w:r>
                    <w:rPr>
                      <w:rFonts w:ascii="Arial" w:hAnsi="Arial" w:eastAsia="Arial"/>
                      <w:i w:val="true"/>
                      <w:color w:val="000000"/>
                      <w:spacing w:val="0"/>
                      <w:w w:val="100"/>
                      <w:sz w:val="16"/>
                      <w:vertAlign w:val="baseline"/>
                      <w:lang w:val="en-US"/>
                    </w:rPr>
                    <w:t xml:space="preserve">lutzpjlanzen in Deutsch/and. Kulturgeschichte</w:t>
                  </w:r>
                  <w:r>
                    <w:rPr>
                      <w:rFonts w:ascii="Arial" w:hAnsi="Arial" w:eastAsia="Arial"/>
                      <w:i w:val="true"/>
                      <w:color w:val="000000"/>
                      <w:spacing w:val="0"/>
                      <w:w w:val="100"/>
                      <w:sz w:val="16"/>
                      <w:vertAlign w:val="baseline"/>
                      <w:lang w:val="fr-FR"/>
                    </w:rPr>
                    <w:t xml:space="preserve"> und Biologie.</w:t>
                  </w:r>
                  <w:r>
                    <w:rPr>
                      <w:rFonts w:ascii="Verdana" w:hAnsi="Verdana" w:eastAsia="Verdana"/>
                      <w:color w:val="000000"/>
                      <w:spacing w:val="0"/>
                      <w:w w:val="100"/>
                      <w:sz w:val="15"/>
                      <w:vertAlign w:val="baseline"/>
                      <w:lang w:val="en-US"/>
                    </w:rPr>
                    <w:t xml:space="preserve"> Stuttgart, Theiss.</w:t>
                  </w:r>
                </w:p>
                <w:p>
                  <w:pPr>
                    <w:pageBreakBefore w:val="false"/>
                    <w:spacing w:before="109" w:after="0" w:line="222" w:lineRule="exact"/>
                    <w:ind w:right="72" w:left="72" w:firstLine="0"/>
                    <w:jc w:val="both"/>
                    <w:textAlignment w:val="baseline"/>
                    <w:rPr>
                      <w:rFonts w:ascii="Verdana" w:hAnsi="Verdana" w:eastAsia="Verdana"/>
                      <w:color w:val="000000"/>
                      <w:spacing w:val="0"/>
                      <w:w w:val="100"/>
                      <w:sz w:val="13"/>
                      <w:vertAlign w:val="baseline"/>
                      <w:lang w:val="en-US"/>
                    </w:rPr>
                  </w:pPr>
                  <w:r>
                    <w:rPr>
                      <w:rFonts w:ascii="Verdana" w:hAnsi="Verdana" w:eastAsia="Verdana"/>
                      <w:color w:val="000000"/>
                      <w:spacing w:val="0"/>
                      <w:w w:val="100"/>
                      <w:sz w:val="13"/>
                      <w:vertAlign w:val="baseline"/>
                      <w:lang w:val="en-US"/>
                    </w:rPr>
                    <w:t xml:space="preserve">MAY. </w:t>
                  </w:r>
                  <w:r>
                    <w:rPr>
                      <w:rFonts w:ascii="Verdana" w:hAnsi="Verdana" w:eastAsia="Verdana"/>
                      <w:color w:val="000000"/>
                      <w:spacing w:val="0"/>
                      <w:w w:val="100"/>
                      <w:sz w:val="15"/>
                      <w:vertAlign w:val="baseline"/>
                      <w:lang w:val="en-US"/>
                    </w:rPr>
                    <w:t xml:space="preserve">J. 1970: Dragonby: an interim report on excavations of an Iron Age and Romano-British site near Scunthorpe, Lincolnshire, 1964-9. </w:t>
                  </w:r>
                  <w:r>
                    <w:rPr>
                      <w:rFonts w:ascii="Arial" w:hAnsi="Arial" w:eastAsia="Arial"/>
                      <w:i w:val="true"/>
                      <w:color w:val="000000"/>
                      <w:spacing w:val="0"/>
                      <w:w w:val="100"/>
                      <w:sz w:val="16"/>
                      <w:vertAlign w:val="baseline"/>
                      <w:lang w:val="en-US"/>
                    </w:rPr>
                    <w:t xml:space="preserve">The Antiquaries Journal </w:t>
                  </w:r>
                  <w:r>
                    <w:rPr>
                      <w:rFonts w:ascii="Verdana" w:hAnsi="Verdana" w:eastAsia="Verdana"/>
                      <w:color w:val="000000"/>
                      <w:spacing w:val="0"/>
                      <w:w w:val="100"/>
                      <w:sz w:val="15"/>
                      <w:vertAlign w:val="baseline"/>
                      <w:lang w:val="en-US"/>
                    </w:rPr>
                    <w:t xml:space="preserve">50, 222-245.</w:t>
                  </w:r>
                </w:p>
                <w:p>
                  <w:pPr>
                    <w:pageBreakBefore w:val="false"/>
                    <w:spacing w:before="111" w:after="0" w:line="222" w:lineRule="exact"/>
                    <w:ind w:right="72" w:left="72" w:firstLine="0"/>
                    <w:jc w:val="both"/>
                    <w:textAlignment w:val="baseline"/>
                    <w:rPr>
                      <w:rFonts w:ascii="Verdana" w:hAnsi="Verdana" w:eastAsia="Verdana"/>
                      <w:color w:val="000000"/>
                      <w:spacing w:val="0"/>
                      <w:w w:val="100"/>
                      <w:sz w:val="13"/>
                      <w:vertAlign w:val="baseline"/>
                      <w:lang w:val="en-US"/>
                    </w:rPr>
                  </w:pPr>
                  <w:r>
                    <w:rPr>
                      <w:rFonts w:ascii="Verdana" w:hAnsi="Verdana" w:eastAsia="Verdana"/>
                      <w:color w:val="000000"/>
                      <w:spacing w:val="0"/>
                      <w:w w:val="100"/>
                      <w:sz w:val="13"/>
                      <w:vertAlign w:val="baseline"/>
                      <w:lang w:val="en-US"/>
                    </w:rPr>
                    <w:t xml:space="preserve">MAY. </w:t>
                  </w:r>
                  <w:r>
                    <w:rPr>
                      <w:rFonts w:ascii="Arial" w:hAnsi="Arial" w:eastAsia="Arial"/>
                      <w:i w:val="true"/>
                      <w:color w:val="000000"/>
                      <w:spacing w:val="0"/>
                      <w:w w:val="100"/>
                      <w:sz w:val="16"/>
                      <w:vertAlign w:val="baseline"/>
                      <w:lang w:val="en-US"/>
                    </w:rPr>
                    <w:t xml:space="preserve">J. </w:t>
                  </w:r>
                  <w:r>
                    <w:rPr>
                      <w:rFonts w:ascii="Verdana" w:hAnsi="Verdana" w:eastAsia="Verdana"/>
                      <w:color w:val="000000"/>
                      <w:spacing w:val="0"/>
                      <w:w w:val="100"/>
                      <w:sz w:val="15"/>
                      <w:vertAlign w:val="baseline"/>
                      <w:lang w:val="en-US"/>
                    </w:rPr>
                    <w:t xml:space="preserve">1976: </w:t>
                  </w:r>
                  <w:r>
                    <w:rPr>
                      <w:rFonts w:ascii="Arial" w:hAnsi="Arial" w:eastAsia="Arial"/>
                      <w:i w:val="true"/>
                      <w:color w:val="000000"/>
                      <w:spacing w:val="0"/>
                      <w:w w:val="100"/>
                      <w:sz w:val="16"/>
                      <w:vertAlign w:val="baseline"/>
                      <w:lang w:val="en-US"/>
                    </w:rPr>
                    <w:t xml:space="preserve">Prehistoric Lincohnslzire. </w:t>
                  </w:r>
                  <w:r>
                    <w:rPr>
                      <w:rFonts w:ascii="Verdana" w:hAnsi="Verdana" w:eastAsia="Verdana"/>
                      <w:color w:val="000000"/>
                      <w:spacing w:val="0"/>
                      <w:w w:val="100"/>
                      <w:sz w:val="15"/>
                      <w:vertAlign w:val="baseline"/>
                      <w:lang w:val="en-US"/>
                    </w:rPr>
                    <w:t xml:space="preserve">Lincoln. History of Lincolnshire Committee.</w:t>
                  </w:r>
                </w:p>
                <w:p>
                  <w:pPr>
                    <w:pageBreakBefore w:val="false"/>
                    <w:spacing w:before="112" w:after="0" w:line="222" w:lineRule="exact"/>
                    <w:ind w:right="72" w:left="72" w:firstLine="0"/>
                    <w:jc w:val="both"/>
                    <w:textAlignment w:val="baseline"/>
                    <w:rPr>
                      <w:rFonts w:ascii="Verdana" w:hAnsi="Verdana" w:eastAsia="Verdana"/>
                      <w:color w:val="000000"/>
                      <w:spacing w:val="0"/>
                      <w:w w:val="100"/>
                      <w:sz w:val="13"/>
                      <w:vertAlign w:val="baseline"/>
                      <w:lang w:val="en-US"/>
                    </w:rPr>
                  </w:pPr>
                  <w:r>
                    <w:rPr>
                      <w:rFonts w:ascii="Verdana" w:hAnsi="Verdana" w:eastAsia="Verdana"/>
                      <w:color w:val="000000"/>
                      <w:spacing w:val="0"/>
                      <w:w w:val="100"/>
                      <w:sz w:val="13"/>
                      <w:vertAlign w:val="baseline"/>
                      <w:lang w:val="en-US"/>
                    </w:rPr>
                    <w:t xml:space="preserve">MAY. </w:t>
                  </w:r>
                  <w:r>
                    <w:rPr>
                      <w:rFonts w:ascii="Verdana" w:hAnsi="Verdana" w:eastAsia="Verdana"/>
                      <w:color w:val="000000"/>
                      <w:spacing w:val="0"/>
                      <w:w w:val="100"/>
                      <w:sz w:val="15"/>
                      <w:vertAlign w:val="baseline"/>
                      <w:lang w:val="en-US"/>
                    </w:rPr>
                    <w:t xml:space="preserve">J. 1984: The major settlements of the later Iron Age in Lincolnshire. In N. Field and A. White (eds.) </w:t>
                  </w:r>
                  <w:r>
                    <w:rPr>
                      <w:rFonts w:ascii="Arial" w:hAnsi="Arial" w:eastAsia="Arial"/>
                      <w:i w:val="true"/>
                      <w:color w:val="000000"/>
                      <w:spacing w:val="0"/>
                      <w:w w:val="100"/>
                      <w:sz w:val="16"/>
                      <w:vertAlign w:val="baseline"/>
                      <w:lang w:val="en-US"/>
                    </w:rPr>
                    <w:t xml:space="preserve">A Prospect of Lincobnshire, </w:t>
                  </w:r>
                  <w:r>
                    <w:rPr>
                      <w:rFonts w:ascii="Verdana" w:hAnsi="Verdana" w:eastAsia="Verdana"/>
                      <w:color w:val="000000"/>
                      <w:spacing w:val="0"/>
                      <w:w w:val="100"/>
                      <w:sz w:val="15"/>
                      <w:vertAlign w:val="baseline"/>
                      <w:lang w:val="en-US"/>
                    </w:rPr>
                    <w:t xml:space="preserve">Lincoln, Lincolnshire County Council.</w:t>
                  </w:r>
                </w:p>
                <w:p>
                  <w:pPr>
                    <w:pageBreakBefore w:val="false"/>
                    <w:spacing w:before="110" w:after="0" w:line="222" w:lineRule="exact"/>
                    <w:ind w:right="72" w:left="72" w:firstLine="0"/>
                    <w:jc w:val="both"/>
                    <w:textAlignment w:val="baseline"/>
                    <w:rPr>
                      <w:rFonts w:ascii="Verdana" w:hAnsi="Verdana" w:eastAsia="Verdana"/>
                      <w:color w:val="000000"/>
                      <w:spacing w:val="0"/>
                      <w:w w:val="100"/>
                      <w:sz w:val="13"/>
                      <w:vertAlign w:val="baseline"/>
                      <w:lang w:val="en-US"/>
                    </w:rPr>
                  </w:pPr>
                  <w:r>
                    <w:rPr>
                      <w:rFonts w:ascii="Verdana" w:hAnsi="Verdana" w:eastAsia="Verdana"/>
                      <w:color w:val="000000"/>
                      <w:spacing w:val="0"/>
                      <w:w w:val="100"/>
                      <w:sz w:val="13"/>
                      <w:vertAlign w:val="baseline"/>
                      <w:lang w:val="en-US"/>
                    </w:rPr>
                    <w:t xml:space="preserve">MAY, </w:t>
                  </w:r>
                  <w:r>
                    <w:rPr>
                      <w:rFonts w:ascii="Verdana" w:hAnsi="Verdana" w:eastAsia="Verdana"/>
                      <w:color w:val="000000"/>
                      <w:spacing w:val="0"/>
                      <w:w w:val="100"/>
                      <w:sz w:val="15"/>
                      <w:vertAlign w:val="baseline"/>
                      <w:lang w:val="en-US"/>
                    </w:rPr>
                    <w:t xml:space="preserve">J. fortcoming: Coinage, settlement and society in the late Iron Age of eastern England.</w:t>
                  </w:r>
                  <w:r>
                    <w:rPr>
                      <w:rFonts w:ascii="Arial" w:hAnsi="Arial" w:eastAsia="Arial"/>
                      <w:i w:val="true"/>
                      <w:color w:val="000000"/>
                      <w:spacing w:val="0"/>
                      <w:w w:val="100"/>
                      <w:sz w:val="16"/>
                      <w:vertAlign w:val="baseline"/>
                      <w:lang w:val="fr-FR"/>
                    </w:rPr>
                    <w:t xml:space="preserve"> Actes</w:t>
                  </w:r>
                  <w:r>
                    <w:rPr>
                      <w:rFonts w:ascii="Arial" w:hAnsi="Arial" w:eastAsia="Arial"/>
                      <w:i w:val="true"/>
                      <w:color w:val="000000"/>
                      <w:spacing w:val="0"/>
                      <w:w w:val="100"/>
                      <w:sz w:val="16"/>
                      <w:vertAlign w:val="baseline"/>
                      <w:lang w:val="en-US"/>
                    </w:rPr>
                    <w:t xml:space="preserve"> duu XIe</w:t>
                  </w:r>
                  <w:r>
                    <w:rPr>
                      <w:rFonts w:ascii="Arial" w:hAnsi="Arial" w:eastAsia="Arial"/>
                      <w:i w:val="true"/>
                      <w:color w:val="000000"/>
                      <w:spacing w:val="0"/>
                      <w:w w:val="100"/>
                      <w:sz w:val="16"/>
                      <w:vertAlign w:val="baseline"/>
                      <w:lang w:val="fr-FR"/>
                    </w:rPr>
                    <w:t xml:space="preserve"> Congrès</w:t>
                  </w:r>
                  <w:r>
                    <w:rPr>
                      <w:rFonts w:ascii="Arial" w:hAnsi="Arial" w:eastAsia="Arial"/>
                      <w:i w:val="true"/>
                      <w:color w:val="000000"/>
                      <w:spacing w:val="0"/>
                      <w:w w:val="100"/>
                      <w:sz w:val="16"/>
                      <w:vertAlign w:val="baseline"/>
                      <w:lang w:val="en-US"/>
                    </w:rPr>
                    <w:t xml:space="preserve"> International de</w:t>
                  </w:r>
                  <w:r>
                    <w:rPr>
                      <w:rFonts w:ascii="Arial" w:hAnsi="Arial" w:eastAsia="Arial"/>
                      <w:i w:val="true"/>
                      <w:color w:val="000000"/>
                      <w:spacing w:val="0"/>
                      <w:w w:val="100"/>
                      <w:sz w:val="16"/>
                      <w:vertAlign w:val="baseline"/>
                      <w:lang w:val="fr-FR"/>
                    </w:rPr>
                    <w:t xml:space="preserve"> Numismatique.</w:t>
                  </w:r>
                  <w:r>
                    <w:rPr>
                      <w:rFonts w:ascii="Verdana" w:hAnsi="Verdana" w:eastAsia="Verdana"/>
                      <w:color w:val="000000"/>
                      <w:spacing w:val="0"/>
                      <w:w w:val="100"/>
                      <w:sz w:val="15"/>
                      <w:vertAlign w:val="baseline"/>
                      <w:lang w:val="en-US"/>
                    </w:rPr>
                    <w:t xml:space="preserve"> Brussels.</w:t>
                  </w:r>
                </w:p>
                <w:p>
                  <w:pPr>
                    <w:pageBreakBefore w:val="false"/>
                    <w:spacing w:before="109" w:after="0" w:line="222" w:lineRule="exact"/>
                    <w:ind w:right="72" w:left="72" w:firstLine="0"/>
                    <w:jc w:val="both"/>
                    <w:textAlignment w:val="baseline"/>
                    <w:rPr>
                      <w:rFonts w:ascii="Verdana" w:hAnsi="Verdana" w:eastAsia="Verdana"/>
                      <w:color w:val="000000"/>
                      <w:spacing w:val="0"/>
                      <w:w w:val="100"/>
                      <w:sz w:val="13"/>
                      <w:vertAlign w:val="baseline"/>
                      <w:lang w:val="en-US"/>
                    </w:rPr>
                  </w:pPr>
                  <w:r>
                    <w:rPr>
                      <w:rFonts w:ascii="Verdana" w:hAnsi="Verdana" w:eastAsia="Verdana"/>
                      <w:color w:val="000000"/>
                      <w:spacing w:val="0"/>
                      <w:w w:val="100"/>
                      <w:sz w:val="13"/>
                      <w:vertAlign w:val="baseline"/>
                      <w:lang w:val="en-US"/>
                    </w:rPr>
                    <w:t xml:space="preserve">PYATT. F.B.. BEAUMONT. E.H.. LACY. D.. MAGILTON, J.R.. and ΒUCΚLΑΝD. P.C. </w:t>
                  </w:r>
                  <w:r>
                    <w:rPr>
                      <w:rFonts w:ascii="Verdana" w:hAnsi="Verdana" w:eastAsia="Verdana"/>
                      <w:color w:val="000000"/>
                      <w:spacing w:val="0"/>
                      <w:w w:val="100"/>
                      <w:sz w:val="15"/>
                      <w:vertAlign w:val="baseline"/>
                      <w:lang w:val="en-US"/>
                    </w:rPr>
                    <w:t xml:space="preserve">1991: Non</w:t>
                  </w:r>
                  <w:r>
                    <w:rPr>
                      <w:rFonts w:ascii="Verdana" w:hAnsi="Verdana" w:eastAsia="Verdana"/>
                      <w:color w:val="000000"/>
                      <w:spacing w:val="0"/>
                      <w:w w:val="100"/>
                      <w:sz w:val="15"/>
                      <w:vertAlign w:val="baseline"/>
                      <w:lang w:val="fr-FR"/>
                    </w:rPr>
                    <w:t xml:space="preserve"> Isatis</w:t>
                  </w:r>
                  <w:r>
                    <w:rPr>
                      <w:rFonts w:ascii="Verdana" w:hAnsi="Verdana" w:eastAsia="Verdana"/>
                      <w:color w:val="000000"/>
                      <w:spacing w:val="0"/>
                      <w:w w:val="100"/>
                      <w:sz w:val="15"/>
                      <w:vertAlign w:val="baseline"/>
                      <w:lang w:val="en-US"/>
                    </w:rPr>
                    <w:t xml:space="preserve"> sed Vitrum or, the colour of Lindow Man. </w:t>
                  </w:r>
                  <w:r>
                    <w:rPr>
                      <w:rFonts w:ascii="Arial" w:hAnsi="Arial" w:eastAsia="Arial"/>
                      <w:i w:val="true"/>
                      <w:color w:val="000000"/>
                      <w:spacing w:val="0"/>
                      <w:w w:val="100"/>
                      <w:sz w:val="16"/>
                      <w:vertAlign w:val="baseline"/>
                      <w:lang w:val="en-US"/>
                    </w:rPr>
                    <w:t xml:space="preserve">Ο-ιfνrd Journa/ of Archaeo/ogv </w:t>
                  </w:r>
                  <w:r>
                    <w:rPr>
                      <w:rFonts w:ascii="Verdana" w:hAnsi="Verdana" w:eastAsia="Verdana"/>
                      <w:color w:val="000000"/>
                      <w:spacing w:val="0"/>
                      <w:w w:val="100"/>
                      <w:sz w:val="15"/>
                      <w:vertAlign w:val="baseline"/>
                      <w:lang w:val="en-US"/>
                    </w:rPr>
                    <w:t xml:space="preserve">10, no. 1,61-73.</w:t>
                  </w:r>
                </w:p>
                <w:p>
                  <w:pPr>
                    <w:pageBreakBefore w:val="false"/>
                    <w:spacing w:before="114" w:after="0" w:line="222" w:lineRule="exact"/>
                    <w:ind w:right="72" w:left="72" w:firstLine="0"/>
                    <w:jc w:val="both"/>
                    <w:textAlignment w:val="baseline"/>
                    <w:rPr>
                      <w:rFonts w:ascii="Verdana" w:hAnsi="Verdana" w:eastAsia="Verdana"/>
                      <w:color w:val="000000"/>
                      <w:spacing w:val="0"/>
                      <w:w w:val="100"/>
                      <w:sz w:val="13"/>
                      <w:vertAlign w:val="baseline"/>
                      <w:lang w:val="en-US"/>
                    </w:rPr>
                  </w:pPr>
                  <w:r>
                    <w:rPr>
                      <w:rFonts w:ascii="Verdana" w:hAnsi="Verdana" w:eastAsia="Verdana"/>
                      <w:color w:val="000000"/>
                      <w:spacing w:val="0"/>
                      <w:w w:val="100"/>
                      <w:sz w:val="13"/>
                      <w:vertAlign w:val="baseline"/>
                      <w:lang w:val="en-US"/>
                    </w:rPr>
                    <w:t xml:space="preserve">TOMLINSON. P. </w:t>
                  </w:r>
                  <w:r>
                    <w:rPr>
                      <w:rFonts w:ascii="Verdana" w:hAnsi="Verdana" w:eastAsia="Verdana"/>
                      <w:color w:val="000000"/>
                      <w:spacing w:val="0"/>
                      <w:w w:val="100"/>
                      <w:sz w:val="15"/>
                      <w:vertAlign w:val="baseline"/>
                      <w:lang w:val="en-US"/>
                    </w:rPr>
                    <w:t xml:space="preserve">1985: Use of vegetative remains in the identification of dyeplants from waterlogged ninth-tenth century deposits at York. </w:t>
                  </w:r>
                  <w:r>
                    <w:rPr>
                      <w:rFonts w:ascii="Arial" w:hAnsi="Arial" w:eastAsia="Arial"/>
                      <w:i w:val="true"/>
                      <w:color w:val="000000"/>
                      <w:spacing w:val="0"/>
                      <w:w w:val="100"/>
                      <w:sz w:val="16"/>
                      <w:vertAlign w:val="baseline"/>
                      <w:lang w:val="en-US"/>
                    </w:rPr>
                    <w:t xml:space="preserve">Journal 0f Archaeological Science </w:t>
                  </w:r>
                  <w:r>
                    <w:rPr>
                      <w:rFonts w:ascii="Verdana" w:hAnsi="Verdana" w:eastAsia="Verdana"/>
                      <w:color w:val="000000"/>
                      <w:spacing w:val="0"/>
                      <w:w w:val="100"/>
                      <w:sz w:val="15"/>
                      <w:vertAlign w:val="baseline"/>
                      <w:lang w:val="en-US"/>
                    </w:rPr>
                    <w:t xml:space="preserve">12, 269-283.</w:t>
                  </w:r>
                </w:p>
                <w:p>
                  <w:pPr>
                    <w:pageBreakBefore w:val="false"/>
                    <w:spacing w:before="110" w:after="45" w:line="222" w:lineRule="exact"/>
                    <w:ind w:right="72" w:left="72" w:firstLine="0"/>
                    <w:jc w:val="both"/>
                    <w:textAlignment w:val="baseline"/>
                    <w:rPr>
                      <w:rFonts w:ascii="Verdana" w:hAnsi="Verdana" w:eastAsia="Verdana"/>
                      <w:color w:val="000000"/>
                      <w:spacing w:val="0"/>
                      <w:w w:val="100"/>
                      <w:sz w:val="15"/>
                      <w:vertAlign w:val="baseline"/>
                      <w:lang w:val="en-US"/>
                    </w:rPr>
                  </w:pPr>
                  <w:r>
                    <w:rPr>
                      <w:rFonts w:ascii="Verdana" w:hAnsi="Verdana" w:eastAsia="Verdana"/>
                      <w:color w:val="000000"/>
                      <w:spacing w:val="0"/>
                      <w:w w:val="100"/>
                      <w:sz w:val="15"/>
                      <w:vertAlign w:val="baseline"/>
                      <w:lang w:val="en-US"/>
                    </w:rPr>
                    <w:t xml:space="preserve">VEEN. M. VAN </w:t>
                  </w:r>
                  <w:r>
                    <w:rPr>
                      <w:rFonts w:ascii="Verdana" w:hAnsi="Verdana" w:eastAsia="Verdana"/>
                      <w:color w:val="000000"/>
                      <w:spacing w:val="0"/>
                      <w:w w:val="100"/>
                      <w:sz w:val="13"/>
                      <w:vertAlign w:val="baseline"/>
                      <w:lang w:val="en-US"/>
                    </w:rPr>
                    <w:t xml:space="preserve">DER </w:t>
                  </w:r>
                  <w:r>
                    <w:rPr>
                      <w:rFonts w:ascii="Verdana" w:hAnsi="Verdana" w:eastAsia="Verdana"/>
                      <w:color w:val="000000"/>
                      <w:spacing w:val="0"/>
                      <w:w w:val="100"/>
                      <w:sz w:val="15"/>
                      <w:vertAlign w:val="baseline"/>
                      <w:lang w:val="en-US"/>
                    </w:rPr>
                    <w:t xml:space="preserve">forthcoming: The plant macro-fossils. In J. May, The Excavations at Dragonby, South Humberside.</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446.1pt;height:272.05pt;z-index:-971;margin-left:96.3pt;margin-top:421.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4777" w:after="0" w:line="199" w:lineRule="exact"/>
                    <w:ind w:right="0" w:left="72" w:firstLine="0"/>
                    <w:jc w:val="left"/>
                    <w:textAlignment w:val="baseline"/>
                    <w:rPr>
                      <w:rFonts w:ascii="Verdana" w:hAnsi="Verdana" w:eastAsia="Verdana"/>
                      <w:color w:val="000000"/>
                      <w:spacing w:val="20"/>
                      <w:w w:val="100"/>
                      <w:sz w:val="15"/>
                      <w:vertAlign w:val="baseline"/>
                      <w:lang w:val="en-US"/>
                    </w:rPr>
                  </w:pPr>
                  <w:r>
                    <w:rPr>
                      <w:rFonts w:ascii="Verdana" w:hAnsi="Verdana" w:eastAsia="Verdana"/>
                      <w:color w:val="000000"/>
                      <w:spacing w:val="20"/>
                      <w:w w:val="100"/>
                      <w:sz w:val="15"/>
                      <w:vertAlign w:val="baseline"/>
                      <w:lang w:val="en-US"/>
                    </w:rPr>
                    <w:t xml:space="preserve">OXFORD JOURNAL OF ARCHAEOLOGY</w:t>
                  </w:r>
                </w:p>
                <w:p>
                  <w:pPr>
                    <w:pageBreakBefore w:val="false"/>
                    <w:tabs>
                      <w:tab w:val="right" w:leader="none" w:pos="8928"/>
                    </w:tabs>
                    <w:spacing w:before="201" w:after="8" w:line="243" w:lineRule="exact"/>
                    <w:ind w:right="0" w:left="144" w:firstLine="0"/>
                    <w:jc w:val="left"/>
                    <w:textAlignment w:val="baseline"/>
                    <w:rPr>
                      <w:rFonts w:ascii="Verdana" w:hAnsi="Verdana" w:eastAsia="Verdana"/>
                      <w:color w:val="000000"/>
                      <w:spacing w:val="0"/>
                      <w:w w:val="100"/>
                      <w:sz w:val="13"/>
                      <w:vertAlign w:val="baseline"/>
                      <w:lang w:val="en-US"/>
                    </w:rPr>
                  </w:pPr>
                  <w:r>
                    <w:rPr>
                      <w:rFonts w:ascii="Verdana" w:hAnsi="Verdana" w:eastAsia="Verdana"/>
                      <w:color w:val="000000"/>
                      <w:spacing w:val="0"/>
                      <w:w w:val="100"/>
                      <w:sz w:val="13"/>
                      <w:vertAlign w:val="baseline"/>
                      <w:lang w:val="en-US"/>
                    </w:rPr>
                    <w:t xml:space="preserve">- Basil Blackwell Ltd. 1993	</w:t>
                  </w:r>
                  <w:r>
                    <w:rPr>
                      <w:rFonts w:ascii="Arial" w:hAnsi="Arial" w:eastAsia="Arial"/>
                      <w:color w:val="000000"/>
                      <w:spacing w:val="0"/>
                      <w:w w:val="100"/>
                      <w:sz w:val="20"/>
                      <w:vertAlign w:val="baseline"/>
                      <w:lang w:val="en-US"/>
                    </w:rPr>
                    <w:t xml:space="preserve">371</w:t>
                  </w:r>
                </w:p>
              </w:txbxContent>
            </v:textbox>
          </v:shape>
        </w:pict>
      </w:r>
    </w:p>
    <w:sectPr>
      <w:type w:val="nextPage"/>
      <w:pgSz w:w="11923" w:h="16843" w:orient="portrait"/>
      <w:pgMar w:bottom="324" w:top="560" w:right="1075" w:left="183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prId7" Type="http://schemas.openxmlformats.org/officeDocument/2006/relationships/image" Target="media/image7.jpg"/><Relationship Id="prId8" Type="http://schemas.openxmlformats.org/officeDocument/2006/relationships/image" Target="media/image8.jpg"/><Relationship Id="prId9" Type="http://schemas.openxmlformats.org/officeDocument/2006/relationships/image" Target="media/image9.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