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Title"/>
        <w:numPr>
          <w:ilvl w:val="0"/>
          <w:numId w:val="0"/>
        </w:numPr>
        <w:bidi w:val="0"/>
        <w:spacing w:before="480" w:after="240"/>
        <w:ind w:hanging="0" w:left="720"/>
        <w:rPr/>
      </w:pPr>
      <w:r>
        <w:rPr/>
        <w:t>Pizza de la ville</w:t>
      </w:r>
      <w:r>
        <w:br w:type="page"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Vielle miche de pain séché et huile d’olive (moisi pré-enlevé)</w:t>
        <w:tab/>
      </w:r>
      <w:r>
        <w:rPr/>
        <w:t>1.50$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Vieille miche de pain séché et huile d’olive (moisi compris)</w:t>
        <w:tab/>
      </w:r>
      <w:r>
        <w:rPr/>
        <w:t>1$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Soupe du jour</w:t>
        <w:tab/>
      </w:r>
      <w:r>
        <w:rPr/>
        <w:t>3,99$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Soupe de la veille</w:t>
        <w:tab/>
      </w:r>
      <w:r>
        <w:rPr/>
        <w:t>2.99$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Soupe du lendemain</w:t>
        <w:tab/>
      </w:r>
      <w:r>
        <w:rPr/>
        <w:t>4,99$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>Bruschetta Touski (fait avec de vrais restants de table)</w:t>
        <w:tab/>
      </w:r>
      <w:r>
        <w:rPr/>
        <w:t>8,50$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 xml:space="preserve">Frites maison </w:t>
        <w:tab/>
      </w:r>
      <w:r>
        <w:rPr/>
        <w:t>2,50$</w:t>
      </w:r>
    </w:p>
    <w:p>
      <w:pPr>
        <w:pStyle w:val="BodyText"/>
        <w:tabs>
          <w:tab w:val="clear" w:pos="643"/>
          <w:tab w:val="right" w:pos="120" w:leader="none"/>
          <w:tab w:val="right" w:pos="9975" w:leader="none"/>
        </w:tabs>
        <w:bidi w:val="0"/>
        <w:ind w:hanging="0" w:left="0" w:right="0"/>
        <w:jc w:val="left"/>
        <w:rPr/>
      </w:pPr>
      <w:r>
        <w:rPr/>
        <w:t xml:space="preserve">le panier, </w:t>
      </w:r>
      <w:r>
        <w:rPr/>
        <w:t>mayonaise en extra pour les frites</w:t>
        <w:tab/>
        <w:t>0,50$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bidi w:val="0"/>
        <w:spacing w:lineRule="auto" w:line="259" w:before="0" w:after="240"/>
        <w:ind w:hanging="0" w:left="0" w:right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 xml:space="preserve">Pizza </w:t>
      </w:r>
      <w:r>
        <w:rPr/>
        <w:t>au bacon frais de la cuisine</w:t>
        <w:tab/>
        <w:t>18$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Pizza viande choix du chat (dépends de la prise du jour : informez-vous au serveur)</w:t>
        <w:tab/>
        <w:t>23$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Pizza les délices de l’aquarium</w:t>
        <w:tab/>
        <w:t>20$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Pizza Touski (fait avec de véritables restants de table recuisinés)</w:t>
        <w:tab/>
        <w:t>15$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Pizza surprise (ingédients mystères)</w:t>
        <w:tab/>
        <w:t>25$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Crème caramel</w:t>
        <w:tab/>
        <w:t>3$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Biscuit mou (biscuit dur ayant pris l’humidité)</w:t>
        <w:tab/>
        <w:t>2$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  <w:t>Biscuit dur (biscuit ayant séché)</w:t>
        <w:tab/>
        <w:t>2$</w:t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643"/>
          <w:tab w:val="right" w:pos="840" w:leader="none"/>
          <w:tab w:val="right" w:pos="10695" w:leader="none"/>
        </w:tabs>
        <w:bidi w:val="0"/>
        <w:spacing w:before="0" w:after="240"/>
        <w:ind w:hanging="0" w:left="0" w:right="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134" w:right="1134" w:gutter="0" w:header="1134" w:top="2324" w:footer="1134" w:bottom="1693"/>
      <w:pgNumType w:start="1"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bidi w:val="0"/>
      <w:spacing w:before="360" w:after="160"/>
      <w:rPr/>
    </w:pPr>
    <w:r>
      <w:rPr/>
      <w:t>Repas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bidi w:val="0"/>
      <w:spacing w:before="360" w:after="160"/>
      <w:rPr/>
    </w:pPr>
    <w:r>
      <w:rPr/>
      <w:t>Desserts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bidi w:val="0"/>
      <w:spacing w:before="360" w:after="160"/>
      <w:rPr/>
    </w:pPr>
    <w:r>
      <w:rPr/>
      <w:t>Entrées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evenAndOddHeaders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CA" w:eastAsia="zh-CN" w:bidi="hi-IN"/>
    </w:rPr>
  </w:style>
  <w:style w:type="character" w:styleId="Caractresdenotedebasdepage">
    <w:name w:val="Caractères de note de bas de page"/>
    <w:qFormat/>
    <w:rPr/>
  </w:style>
  <w:style w:type="character" w:styleId="FootnoteReference">
    <w:name w:val="Footnote Reference"/>
    <w:rPr>
      <w:vertAlign w:val="superscript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59" w:before="0" w:after="240"/>
    </w:pPr>
    <w:rPr>
      <w:rFonts w:ascii="Times New Roman" w:hAnsi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Titre"/>
    <w:next w:val="BodyText"/>
    <w:qFormat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pacing w:before="480" w:after="240"/>
      <w:jc w:val="center"/>
    </w:pPr>
    <w:rPr>
      <w:rFonts w:ascii="Calibri" w:hAnsi="Calibri"/>
      <w:b/>
      <w:bCs/>
      <w:color w:val="FF0000"/>
      <w:sz w:val="48"/>
      <w:szCs w:val="56"/>
    </w:rPr>
  </w:style>
  <w:style w:type="paragraph" w:styleId="Subtitle">
    <w:name w:val="Subtitle"/>
    <w:basedOn w:val="Titre"/>
    <w:next w:val="BodyText"/>
    <w:qFormat/>
    <w:pPr>
      <w:pBdr>
        <w:top w:val="single" w:sz="2" w:space="1" w:color="FF8000"/>
        <w:bottom w:val="single" w:sz="2" w:space="1" w:color="FF8000"/>
      </w:pBdr>
      <w:spacing w:before="360" w:after="160"/>
      <w:jc w:val="center"/>
    </w:pPr>
    <w:rPr>
      <w:rFonts w:ascii="Calibri" w:hAnsi="Calibri"/>
      <w:b/>
      <w:color w:val="FF8000"/>
      <w:sz w:val="40"/>
      <w:szCs w:val="3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tenudeliste">
    <w:name w:val="Contenu de liste"/>
    <w:basedOn w:val="Normal"/>
    <w:qFormat/>
    <w:pPr>
      <w:ind w:left="567"/>
    </w:pPr>
    <w:rPr/>
  </w:style>
  <w:style w:type="paragraph" w:styleId="Blocdecitation">
    <w:name w:val="Bloc de citation"/>
    <w:basedOn w:val="Normal"/>
    <w:qFormat/>
    <w:pPr>
      <w:spacing w:before="0" w:after="283"/>
      <w:ind w:hanging="0" w:left="567" w:right="567"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  <w:style w:type="paragraph" w:styleId="En-ttegauche">
    <w:name w:val="En-tête gauche"/>
    <w:basedOn w:val="Header"/>
    <w:qFormat/>
    <w:pPr>
      <w:suppressLineNumbers/>
    </w:pPr>
    <w:rPr/>
  </w:style>
  <w:style w:type="paragraph" w:styleId="Footer">
    <w:name w:val="Foot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LibreOffice/24.2.0.3$Windows_X86_64 LibreOffice_project/da48488a73ddd66ea24cf16bbc4f7b9c08e9bea1</Application>
  <AppVersion>15.0000</AppVersion>
  <Pages>5</Pages>
  <Words>129</Words>
  <Characters>635</Characters>
  <CharactersWithSpaces>743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2024-03-12T19:28:48Z</dcterms:created>
  <dc:creator/>
  <dc:description/>
  <dc:language>fr-CA</dc:language>
  <cp:lastModifiedBy/>
  <dcterms:modified xsi:type="dcterms:W3CDTF">2024-03-12T21:40:46Z</dcterms:modified>
  <cp:revision>3</cp:revision>
  <dc:subject/>
  <dc:title/>
</cp:coreProperties>
</file>