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480" w:before="0" w:after="0"/>
        <w:jc w:val="both"/>
        <w:rPr>
          <w:rFonts w:ascii="Times New Roman" w:hAnsi="Times New Roman" w:cs="Times New Roman"/>
          <w:sz w:val="24"/>
          <w:szCs w:val="24"/>
        </w:rPr>
      </w:pPr>
      <w:r>
        <w:rPr>
          <w:rFonts w:cs="Times New Roman" w:ascii="Times New Roman" w:hAnsi="Times New Roman"/>
          <w:i/>
          <w:sz w:val="24"/>
          <w:szCs w:val="24"/>
        </w:rPr>
        <w:t>Abstract</w:t>
      </w:r>
    </w:p>
    <w:p>
      <w:pPr>
        <w:pStyle w:val="Normal"/>
        <w:spacing w:lineRule="auto" w:line="480" w:before="0" w:after="0"/>
        <w:jc w:val="both"/>
        <w:rPr>
          <w:i w:val="false"/>
          <w:i w:val="false"/>
          <w:iCs w:val="false"/>
        </w:rPr>
      </w:pPr>
      <w:r>
        <w:rPr>
          <w:rFonts w:cs="Times New Roman" w:ascii="Times New Roman" w:hAnsi="Times New Roman"/>
          <w:i w:val="false"/>
          <w:iCs w:val="false"/>
          <w:sz w:val="24"/>
          <w:szCs w:val="24"/>
        </w:rPr>
        <w:t>Protein kinase inhibitors have been an effective treatment for cancers driven by an identifiable predominant protein kinase that drives cancer development. Most cancers, however, are supported by multiple independent drivers and cannot be effectively treated by targeted therapies that inhibits only a single driver. Instead, a combination targeted therapy with multiple targeted drugs to block all drivers is required. Developing combination targeted therapies for such cancers requires identification of the individual drivers and pharmacological understanding of the complex interactions between the drugs and the cancer targets. The current pharmacological models, based on the Hill equation, only describe the interaction between a drug and a single target in a biological system. Thereby, any observed effect is ascribed to the interaction with one target only. In practice, such drugs often inhibit multiple kinase targets, both on and off-target, and the resulting inhibition will be a compound of the effectiveness against all affected targets. Yet when such drugs are used for cancer therapy, only the target-specific inhibition is likely responsible for efficacy, while the off-target inhibition is likely the cause oftoxicity. This perspective article discusses a recently developed biphasic pharmacological model for characterizing such complex interactions, assessing the contribution of individual drug targets, and predicting synergistic drug combinations for multi-driver cancers. This approach can produce mechanism-based and synergistic drug combinations against multi-driver cancers.</w:t>
      </w:r>
      <w:r>
        <w:br w:type="page"/>
      </w:r>
    </w:p>
    <w:p>
      <w:pPr>
        <w:pStyle w:val="Normal"/>
        <w:spacing w:lineRule="auto" w:line="480" w:before="0" w:after="0"/>
        <w:jc w:val="both"/>
        <w:rPr/>
      </w:pPr>
      <w:r>
        <w:rPr/>
      </w:r>
    </w:p>
    <w:p>
      <w:pPr>
        <w:pStyle w:val="Normal"/>
        <w:spacing w:lineRule="auto" w:line="480" w:before="0" w:after="0"/>
        <w:jc w:val="both"/>
        <w:rPr>
          <w:rFonts w:ascii="Times New Roman" w:hAnsi="Times New Roman" w:cs="Times New Roman"/>
          <w:sz w:val="24"/>
          <w:szCs w:val="24"/>
        </w:rPr>
      </w:pPr>
      <w:r>
        <w:rPr>
          <w:rFonts w:cs="Times New Roman" w:ascii="Times New Roman" w:hAnsi="Times New Roman"/>
          <w:i/>
          <w:sz w:val="24"/>
          <w:szCs w:val="24"/>
        </w:rPr>
        <w:t>1.</w:t>
      </w:r>
      <w:r>
        <w:rPr>
          <w:rFonts w:cs="Times New Roman" w:ascii="Times New Roman" w:hAnsi="Times New Roman"/>
          <w:b/>
          <w:i/>
          <w:sz w:val="24"/>
          <w:szCs w:val="24"/>
        </w:rPr>
        <w:t xml:space="preserve"> </w:t>
      </w:r>
      <w:r>
        <w:rPr>
          <w:rFonts w:cs="Times New Roman" w:ascii="Times New Roman" w:hAnsi="Times New Roman"/>
          <w:i/>
          <w:sz w:val="24"/>
          <w:szCs w:val="24"/>
        </w:rPr>
        <w:t xml:space="preserve">Targeted cancer therapy faces two main challenges </w:t>
      </w:r>
    </w:p>
    <w:p>
      <w:pPr>
        <w:pStyle w:val="Normal"/>
        <w:numPr>
          <w:ilvl w:val="0"/>
          <w:numId w:val="1"/>
        </w:numPr>
        <w:spacing w:lineRule="auto" w:line="480" w:before="0" w:after="0"/>
        <w:jc w:val="both"/>
        <w:rPr/>
      </w:pPr>
      <w:r>
        <w:rPr>
          <w:rFonts w:cs="Times New Roman" w:ascii="Times New Roman" w:hAnsi="Times New Roman"/>
          <w:sz w:val="24"/>
          <w:szCs w:val="24"/>
        </w:rPr>
        <w:t>Targeted cancer therapies are most effective against cancers addicted to a predominant oncogenic driver</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(1,2)</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1"/>
          <w:numId w:val="1"/>
        </w:numPr>
        <w:spacing w:lineRule="auto" w:line="480" w:before="0" w:after="0"/>
        <w:jc w:val="both"/>
        <w:rPr/>
      </w:pPr>
      <w:r>
        <w:rPr>
          <w:rFonts w:cs="Times New Roman" w:ascii="Times New Roman" w:hAnsi="Times New Roman"/>
          <w:sz w:val="24"/>
          <w:szCs w:val="24"/>
        </w:rPr>
        <w:t>BCR-Abl in chronic myeloid leukemia (CML)(3)</w:t>
      </w:r>
    </w:p>
    <w:p>
      <w:pPr>
        <w:pStyle w:val="Normal"/>
        <w:numPr>
          <w:ilvl w:val="1"/>
          <w:numId w:val="1"/>
        </w:numPr>
        <w:spacing w:lineRule="auto" w:line="480" w:before="0" w:after="0"/>
        <w:jc w:val="both"/>
        <w:rPr/>
      </w:pPr>
      <w:r>
        <w:rPr>
          <w:rFonts w:cs="Times New Roman" w:ascii="Times New Roman" w:hAnsi="Times New Roman"/>
          <w:sz w:val="24"/>
          <w:szCs w:val="24"/>
        </w:rPr>
        <w:t>ErbB2 or estrogen receptor in some breast cancers</w:t>
      </w:r>
      <w:r>
        <w:rPr>
          <w:rFonts w:cs="Times New Roman" w:ascii="Times New Roman" w:hAnsi="Times New Roman"/>
        </w:rPr>
        <w:t>(4)</w:t>
      </w:r>
    </w:p>
    <w:p>
      <w:pPr>
        <w:pStyle w:val="Normal"/>
        <w:numPr>
          <w:ilvl w:val="1"/>
          <w:numId w:val="1"/>
        </w:numPr>
        <w:spacing w:lineRule="auto" w:line="480" w:before="0" w:after="0"/>
        <w:jc w:val="both"/>
        <w:rPr/>
      </w:pPr>
      <w:r>
        <w:rPr>
          <w:rFonts w:cs="Times New Roman" w:ascii="Times New Roman" w:hAnsi="Times New Roman"/>
          <w:sz w:val="24"/>
          <w:szCs w:val="24"/>
        </w:rPr>
        <w:t>mutated EGFR in non-small cell lung cancer (NSCLC)</w:t>
      </w:r>
      <w:r>
        <w:rPr>
          <w:rFonts w:cs="Times New Roman" w:ascii="Times New Roman" w:hAnsi="Times New Roman"/>
        </w:rPr>
        <w:t>(5)</w:t>
      </w:r>
    </w:p>
    <w:p>
      <w:pPr>
        <w:pStyle w:val="Normal"/>
        <w:numPr>
          <w:ilvl w:val="1"/>
          <w:numId w:val="1"/>
        </w:numPr>
        <w:spacing w:lineRule="auto" w:line="480" w:before="0" w:after="0"/>
        <w:jc w:val="both"/>
        <w:rPr>
          <w:rFonts w:ascii="Times New Roman" w:hAnsi="Times New Roman" w:cs="Times New Roman"/>
          <w:sz w:val="24"/>
          <w:szCs w:val="24"/>
        </w:rPr>
      </w:pPr>
      <w:r>
        <w:rPr>
          <w:rFonts w:cs="Times New Roman" w:ascii="Times New Roman" w:hAnsi="Times New Roman"/>
          <w:sz w:val="24"/>
          <w:szCs w:val="24"/>
        </w:rPr>
        <w:t>activated c-Kit in gastrointestinal stromal tumors (GIST)</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(6,7)</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spacing w:lineRule="auto" w:line="480" w:before="0" w:after="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2"/>
        </w:numPr>
        <w:spacing w:lineRule="auto" w:line="480" w:before="0" w:after="0"/>
        <w:jc w:val="both"/>
        <w:rPr/>
      </w:pPr>
      <w:r>
        <w:rPr>
          <w:rFonts w:cs="Times New Roman" w:ascii="Times New Roman" w:hAnsi="Times New Roman"/>
          <w:sz w:val="24"/>
          <w:szCs w:val="24"/>
        </w:rPr>
        <w:t xml:space="preserve">Despite its dramatic success, targeted cancer therapy faces two critical challenges: acquired resistance and intrinsic resistance. </w:t>
      </w:r>
    </w:p>
    <w:p>
      <w:pPr>
        <w:pStyle w:val="Normal"/>
        <w:numPr>
          <w:ilvl w:val="1"/>
          <w:numId w:val="2"/>
        </w:numPr>
        <w:spacing w:lineRule="auto" w:line="480" w:before="0" w:after="0"/>
        <w:jc w:val="both"/>
        <w:rPr/>
      </w:pPr>
      <w:r>
        <w:rPr>
          <w:rFonts w:cs="Times New Roman" w:ascii="Times New Roman" w:hAnsi="Times New Roman"/>
          <w:sz w:val="24"/>
          <w:szCs w:val="24"/>
        </w:rPr>
        <w:t>Acquired resistance refers to p</w:t>
      </w:r>
      <w:r>
        <w:rPr>
          <w:rFonts w:cs="Times New Roman" w:ascii="Times New Roman" w:hAnsi="Times New Roman"/>
          <w:iCs/>
          <w:sz w:val="24"/>
          <w:szCs w:val="24"/>
        </w:rPr>
        <w:t>atients who initially respond to a targeted therapy but invariably acquire resistance to it and relapse</w:t>
      </w:r>
      <w:r>
        <w:fldChar w:fldCharType="begin"/>
      </w:r>
      <w:r>
        <w:rPr>
          <w:sz w:val="24"/>
          <w:szCs w:val="24"/>
          <w:iCs/>
          <w:rFonts w:cs="Times New Roman" w:ascii="Times New Roman" w:hAnsi="Times New Roman"/>
        </w:rPr>
        <w:instrText xml:space="preserve">ADDIN EN.CITE</w:instrText>
      </w:r>
      <w:r>
        <w:rPr>
          <w:rFonts w:cs="Times New Roman" w:ascii="Times New Roman" w:hAnsi="Times New Roman"/>
          <w:iCs/>
          <w:sz w:val="24"/>
          <w:szCs w:val="24"/>
        </w:rPr>
      </w:r>
      <w:r>
        <w:rPr>
          <w:sz w:val="24"/>
          <w:szCs w:val="24"/>
          <w:iCs/>
          <w:rFonts w:cs="Times New Roman" w:ascii="Times New Roman" w:hAnsi="Times New Roman"/>
        </w:rPr>
        <w:fldChar w:fldCharType="separate"/>
      </w:r>
      <w:r>
        <w:rPr>
          <w:rFonts w:cs="Times New Roman" w:ascii="Times New Roman" w:hAnsi="Times New Roman"/>
          <w:iCs/>
          <w:sz w:val="24"/>
          <w:szCs w:val="24"/>
        </w:rPr>
      </w:r>
      <w:r>
        <w:fldChar w:fldCharType="begin"/>
      </w:r>
      <w:r>
        <w:rPr>
          <w:sz w:val="24"/>
          <w:szCs w:val="24"/>
          <w:iCs/>
          <w:rFonts w:cs="Times New Roman" w:ascii="Times New Roman" w:hAnsi="Times New Roman"/>
        </w:rPr>
        <w:instrText xml:space="preserve">ADDIN EN.CITE.DATA</w:instrText>
      </w:r>
      <w:r>
        <w:rPr>
          <w:rFonts w:cs="Times New Roman" w:ascii="Times New Roman" w:hAnsi="Times New Roman"/>
          <w:iCs/>
          <w:sz w:val="24"/>
          <w:szCs w:val="24"/>
        </w:rPr>
      </w:r>
      <w:r>
        <w:rPr>
          <w:sz w:val="24"/>
          <w:szCs w:val="24"/>
          <w:iCs/>
          <w:rFonts w:cs="Times New Roman" w:ascii="Times New Roman" w:hAnsi="Times New Roman"/>
        </w:rPr>
        <w:fldChar w:fldCharType="separate"/>
      </w:r>
      <w:r>
        <w:rPr>
          <w:rFonts w:cs="Times New Roman" w:ascii="Times New Roman" w:hAnsi="Times New Roman"/>
          <w:iCs/>
          <w:sz w:val="24"/>
          <w:szCs w:val="24"/>
        </w:rPr>
      </w:r>
      <w:r>
        <w:rPr>
          <w:rFonts w:cs="Times New Roman" w:ascii="Times New Roman" w:hAnsi="Times New Roman"/>
          <w:iCs/>
          <w:sz w:val="24"/>
          <w:szCs w:val="24"/>
        </w:rPr>
      </w:r>
      <w:r>
        <w:rPr>
          <w:sz w:val="24"/>
          <w:szCs w:val="24"/>
          <w:iCs/>
          <w:rFonts w:cs="Times New Roman" w:ascii="Times New Roman" w:hAnsi="Times New Roman"/>
        </w:rPr>
        <w:fldChar w:fldCharType="end"/>
      </w:r>
      <w:r>
        <w:rPr>
          <w:rFonts w:cs="Times New Roman" w:ascii="Times New Roman" w:hAnsi="Times New Roman"/>
          <w:iCs/>
          <w:sz w:val="24"/>
          <w:szCs w:val="24"/>
        </w:rPr>
        <w:t>(12,13)</w:t>
      </w:r>
      <w:r>
        <w:rPr>
          <w:rFonts w:cs="Times New Roman" w:ascii="Times New Roman" w:hAnsi="Times New Roman"/>
          <w:iCs/>
          <w:sz w:val="24"/>
          <w:szCs w:val="24"/>
        </w:rPr>
      </w:r>
      <w:r>
        <w:rPr>
          <w:sz w:val="24"/>
          <w:szCs w:val="24"/>
          <w:iCs/>
          <w:rFonts w:cs="Times New Roman" w:ascii="Times New Roman" w:hAnsi="Times New Roman"/>
        </w:rPr>
        <w:fldChar w:fldCharType="end"/>
      </w:r>
      <w:r>
        <w:rPr>
          <w:rFonts w:cs="Times New Roman" w:ascii="Times New Roman" w:hAnsi="Times New Roman"/>
          <w:iCs/>
          <w:sz w:val="24"/>
          <w:szCs w:val="24"/>
        </w:rPr>
        <w:t>. Acquired resistance is due to mutations or amplifications that make the original targeted driver unresponsive to the drug</w:t>
      </w:r>
      <w:r>
        <w:fldChar w:fldCharType="begin"/>
      </w:r>
      <w:r>
        <w:rPr>
          <w:sz w:val="24"/>
          <w:szCs w:val="24"/>
          <w:iCs/>
          <w:rFonts w:cs="Times New Roman" w:ascii="Times New Roman" w:hAnsi="Times New Roman"/>
        </w:rPr>
        <w:instrText xml:space="preserve">ADDIN EN.CITE</w:instrText>
      </w:r>
      <w:r>
        <w:rPr>
          <w:rFonts w:cs="Times New Roman" w:ascii="Times New Roman" w:hAnsi="Times New Roman"/>
          <w:iCs/>
          <w:sz w:val="24"/>
          <w:szCs w:val="24"/>
        </w:rPr>
      </w:r>
      <w:r>
        <w:rPr>
          <w:sz w:val="24"/>
          <w:szCs w:val="24"/>
          <w:iCs/>
          <w:rFonts w:cs="Times New Roman" w:ascii="Times New Roman" w:hAnsi="Times New Roman"/>
        </w:rPr>
        <w:fldChar w:fldCharType="separate"/>
      </w:r>
      <w:r>
        <w:rPr>
          <w:rFonts w:cs="Times New Roman" w:ascii="Times New Roman" w:hAnsi="Times New Roman"/>
          <w:iCs/>
          <w:sz w:val="24"/>
          <w:szCs w:val="24"/>
        </w:rPr>
      </w:r>
      <w:r>
        <w:fldChar w:fldCharType="begin"/>
      </w:r>
      <w:r>
        <w:rPr>
          <w:sz w:val="24"/>
          <w:szCs w:val="24"/>
          <w:iCs/>
          <w:rFonts w:cs="Times New Roman" w:ascii="Times New Roman" w:hAnsi="Times New Roman"/>
        </w:rPr>
        <w:instrText xml:space="preserve">ADDIN EN.CITE.DATA</w:instrText>
      </w:r>
      <w:r>
        <w:rPr>
          <w:rFonts w:cs="Times New Roman" w:ascii="Times New Roman" w:hAnsi="Times New Roman"/>
          <w:iCs/>
          <w:sz w:val="24"/>
          <w:szCs w:val="24"/>
        </w:rPr>
      </w:r>
      <w:r>
        <w:rPr>
          <w:sz w:val="24"/>
          <w:szCs w:val="24"/>
          <w:iCs/>
          <w:rFonts w:cs="Times New Roman" w:ascii="Times New Roman" w:hAnsi="Times New Roman"/>
        </w:rPr>
        <w:fldChar w:fldCharType="separate"/>
      </w:r>
      <w:r>
        <w:rPr>
          <w:rFonts w:cs="Times New Roman" w:ascii="Times New Roman" w:hAnsi="Times New Roman"/>
          <w:iCs/>
          <w:sz w:val="24"/>
          <w:szCs w:val="24"/>
        </w:rPr>
      </w:r>
      <w:r>
        <w:rPr>
          <w:rFonts w:cs="Times New Roman" w:ascii="Times New Roman" w:hAnsi="Times New Roman"/>
          <w:iCs/>
          <w:sz w:val="24"/>
          <w:szCs w:val="24"/>
        </w:rPr>
      </w:r>
      <w:r>
        <w:rPr>
          <w:sz w:val="24"/>
          <w:szCs w:val="24"/>
          <w:iCs/>
          <w:rFonts w:cs="Times New Roman" w:ascii="Times New Roman" w:hAnsi="Times New Roman"/>
        </w:rPr>
        <w:fldChar w:fldCharType="end"/>
      </w:r>
      <w:r>
        <w:rPr>
          <w:rFonts w:cs="Times New Roman" w:ascii="Times New Roman" w:hAnsi="Times New Roman"/>
          <w:iCs/>
          <w:sz w:val="24"/>
          <w:szCs w:val="24"/>
        </w:rPr>
        <w:t>(14-16)</w:t>
      </w:r>
      <w:r>
        <w:rPr>
          <w:rFonts w:cs="Times New Roman" w:ascii="Times New Roman" w:hAnsi="Times New Roman"/>
          <w:iCs/>
          <w:sz w:val="24"/>
          <w:szCs w:val="24"/>
        </w:rPr>
      </w:r>
      <w:r>
        <w:rPr>
          <w:sz w:val="24"/>
          <w:szCs w:val="24"/>
          <w:iCs/>
          <w:rFonts w:cs="Times New Roman" w:ascii="Times New Roman" w:hAnsi="Times New Roman"/>
        </w:rPr>
        <w:fldChar w:fldCharType="end"/>
      </w:r>
      <w:r>
        <w:rPr>
          <w:rFonts w:cs="Times New Roman" w:ascii="Times New Roman" w:hAnsi="Times New Roman"/>
          <w:iCs/>
          <w:sz w:val="24"/>
          <w:szCs w:val="24"/>
        </w:rPr>
        <w:t xml:space="preserve"> or activate additional pro-survival/proliferative pathways which are not affected by the current targeted therapy</w:t>
      </w:r>
      <w:r>
        <w:fldChar w:fldCharType="begin"/>
      </w:r>
      <w:r>
        <w:rPr>
          <w:sz w:val="24"/>
          <w:szCs w:val="24"/>
          <w:iCs/>
          <w:rFonts w:cs="Times New Roman" w:ascii="Times New Roman" w:hAnsi="Times New Roman"/>
        </w:rPr>
        <w:instrText xml:space="preserve">ADDIN EN.CITE</w:instrText>
      </w:r>
      <w:r>
        <w:rPr>
          <w:rFonts w:cs="Times New Roman" w:ascii="Times New Roman" w:hAnsi="Times New Roman"/>
          <w:iCs/>
          <w:sz w:val="24"/>
          <w:szCs w:val="24"/>
        </w:rPr>
      </w:r>
      <w:r>
        <w:rPr>
          <w:sz w:val="24"/>
          <w:szCs w:val="24"/>
          <w:iCs/>
          <w:rFonts w:cs="Times New Roman" w:ascii="Times New Roman" w:hAnsi="Times New Roman"/>
        </w:rPr>
        <w:fldChar w:fldCharType="separate"/>
      </w:r>
      <w:r>
        <w:rPr>
          <w:rFonts w:cs="Times New Roman" w:ascii="Times New Roman" w:hAnsi="Times New Roman"/>
          <w:iCs/>
          <w:sz w:val="24"/>
          <w:szCs w:val="24"/>
        </w:rPr>
      </w:r>
      <w:r>
        <w:fldChar w:fldCharType="begin"/>
      </w:r>
      <w:r>
        <w:rPr>
          <w:sz w:val="24"/>
          <w:szCs w:val="24"/>
          <w:iCs/>
          <w:rFonts w:cs="Times New Roman" w:ascii="Times New Roman" w:hAnsi="Times New Roman"/>
        </w:rPr>
        <w:instrText xml:space="preserve">ADDIN EN.CITE.DATA</w:instrText>
      </w:r>
      <w:r>
        <w:rPr>
          <w:rFonts w:cs="Times New Roman" w:ascii="Times New Roman" w:hAnsi="Times New Roman"/>
          <w:iCs/>
          <w:sz w:val="24"/>
          <w:szCs w:val="24"/>
        </w:rPr>
      </w:r>
      <w:r>
        <w:rPr>
          <w:sz w:val="24"/>
          <w:szCs w:val="24"/>
          <w:iCs/>
          <w:rFonts w:cs="Times New Roman" w:ascii="Times New Roman" w:hAnsi="Times New Roman"/>
        </w:rPr>
        <w:fldChar w:fldCharType="separate"/>
      </w:r>
      <w:r>
        <w:rPr>
          <w:rFonts w:cs="Times New Roman" w:ascii="Times New Roman" w:hAnsi="Times New Roman"/>
          <w:iCs/>
          <w:sz w:val="24"/>
          <w:szCs w:val="24"/>
        </w:rPr>
      </w:r>
      <w:r>
        <w:rPr>
          <w:rFonts w:cs="Times New Roman" w:ascii="Times New Roman" w:hAnsi="Times New Roman"/>
          <w:iCs/>
          <w:sz w:val="24"/>
          <w:szCs w:val="24"/>
        </w:rPr>
      </w:r>
      <w:r>
        <w:rPr>
          <w:sz w:val="24"/>
          <w:szCs w:val="24"/>
          <w:iCs/>
          <w:rFonts w:cs="Times New Roman" w:ascii="Times New Roman" w:hAnsi="Times New Roman"/>
        </w:rPr>
        <w:fldChar w:fldCharType="end"/>
      </w:r>
      <w:r>
        <w:rPr>
          <w:rFonts w:cs="Times New Roman" w:ascii="Times New Roman" w:hAnsi="Times New Roman"/>
          <w:iCs/>
          <w:sz w:val="24"/>
          <w:szCs w:val="24"/>
        </w:rPr>
        <w:t>(17,18)</w:t>
      </w:r>
      <w:r>
        <w:rPr>
          <w:rFonts w:cs="Times New Roman" w:ascii="Times New Roman" w:hAnsi="Times New Roman"/>
          <w:iCs/>
          <w:sz w:val="24"/>
          <w:szCs w:val="24"/>
        </w:rPr>
      </w:r>
      <w:r>
        <w:rPr>
          <w:sz w:val="24"/>
          <w:szCs w:val="24"/>
          <w:iCs/>
          <w:rFonts w:cs="Times New Roman" w:ascii="Times New Roman" w:hAnsi="Times New Roman"/>
        </w:rPr>
        <w:fldChar w:fldCharType="end"/>
      </w:r>
      <w:r>
        <w:rPr>
          <w:rFonts w:cs="Times New Roman" w:ascii="Times New Roman" w:hAnsi="Times New Roman"/>
          <w:iCs/>
          <w:sz w:val="24"/>
          <w:szCs w:val="24"/>
        </w:rPr>
        <w:t xml:space="preserve">. </w:t>
      </w:r>
    </w:p>
    <w:p>
      <w:pPr>
        <w:pStyle w:val="Normal"/>
        <w:numPr>
          <w:ilvl w:val="2"/>
          <w:numId w:val="2"/>
        </w:numPr>
        <w:spacing w:lineRule="auto" w:line="480" w:before="0" w:after="0"/>
        <w:jc w:val="both"/>
        <w:rPr/>
      </w:pPr>
      <w:r>
        <w:rPr>
          <w:rFonts w:cs="Times New Roman" w:ascii="Times New Roman" w:hAnsi="Times New Roman"/>
          <w:iCs/>
          <w:sz w:val="24"/>
          <w:szCs w:val="24"/>
        </w:rPr>
        <w:t>Acquired resistance can be overcome by improved drugs targeting the mutated driver</w:t>
      </w:r>
      <w:r>
        <w:fldChar w:fldCharType="begin"/>
      </w:r>
      <w:r>
        <w:rPr>
          <w:sz w:val="24"/>
          <w:szCs w:val="24"/>
          <w:iCs/>
          <w:rFonts w:cs="Times New Roman" w:ascii="Times New Roman" w:hAnsi="Times New Roman"/>
        </w:rPr>
        <w:instrText xml:space="preserve">ADDIN EN.CITE</w:instrText>
      </w:r>
      <w:r>
        <w:rPr>
          <w:rFonts w:cs="Times New Roman" w:ascii="Times New Roman" w:hAnsi="Times New Roman"/>
          <w:iCs/>
          <w:sz w:val="24"/>
          <w:szCs w:val="24"/>
        </w:rPr>
      </w:r>
      <w:r>
        <w:rPr>
          <w:sz w:val="24"/>
          <w:szCs w:val="24"/>
          <w:iCs/>
          <w:rFonts w:cs="Times New Roman" w:ascii="Times New Roman" w:hAnsi="Times New Roman"/>
        </w:rPr>
        <w:fldChar w:fldCharType="separate"/>
      </w:r>
      <w:r>
        <w:rPr>
          <w:rFonts w:cs="Times New Roman" w:ascii="Times New Roman" w:hAnsi="Times New Roman"/>
          <w:iCs/>
          <w:sz w:val="24"/>
          <w:szCs w:val="24"/>
        </w:rPr>
      </w:r>
      <w:r>
        <w:fldChar w:fldCharType="begin"/>
      </w:r>
      <w:r>
        <w:rPr>
          <w:sz w:val="24"/>
          <w:szCs w:val="24"/>
          <w:iCs/>
          <w:rFonts w:cs="Times New Roman" w:ascii="Times New Roman" w:hAnsi="Times New Roman"/>
        </w:rPr>
        <w:instrText xml:space="preserve">ADDIN EN.CITE.DATA</w:instrText>
      </w:r>
      <w:r>
        <w:rPr>
          <w:rFonts w:cs="Times New Roman" w:ascii="Times New Roman" w:hAnsi="Times New Roman"/>
          <w:iCs/>
          <w:sz w:val="24"/>
          <w:szCs w:val="24"/>
        </w:rPr>
      </w:r>
      <w:r>
        <w:rPr>
          <w:sz w:val="24"/>
          <w:szCs w:val="24"/>
          <w:iCs/>
          <w:rFonts w:cs="Times New Roman" w:ascii="Times New Roman" w:hAnsi="Times New Roman"/>
        </w:rPr>
        <w:fldChar w:fldCharType="separate"/>
      </w:r>
      <w:r>
        <w:rPr>
          <w:rFonts w:cs="Times New Roman" w:ascii="Times New Roman" w:hAnsi="Times New Roman"/>
          <w:iCs/>
          <w:sz w:val="24"/>
          <w:szCs w:val="24"/>
        </w:rPr>
      </w:r>
      <w:r>
        <w:rPr>
          <w:rFonts w:cs="Times New Roman" w:ascii="Times New Roman" w:hAnsi="Times New Roman"/>
          <w:iCs/>
          <w:sz w:val="24"/>
          <w:szCs w:val="24"/>
        </w:rPr>
      </w:r>
      <w:r>
        <w:rPr>
          <w:sz w:val="24"/>
          <w:szCs w:val="24"/>
          <w:iCs/>
          <w:rFonts w:cs="Times New Roman" w:ascii="Times New Roman" w:hAnsi="Times New Roman"/>
        </w:rPr>
        <w:fldChar w:fldCharType="end"/>
      </w:r>
      <w:r>
        <w:rPr>
          <w:rFonts w:cs="Times New Roman" w:ascii="Times New Roman" w:hAnsi="Times New Roman"/>
          <w:iCs/>
          <w:sz w:val="24"/>
          <w:szCs w:val="24"/>
        </w:rPr>
        <w:t>(19-23)</w:t>
      </w:r>
      <w:r>
        <w:rPr>
          <w:rFonts w:cs="Times New Roman" w:ascii="Times New Roman" w:hAnsi="Times New Roman"/>
          <w:iCs/>
          <w:sz w:val="24"/>
          <w:szCs w:val="24"/>
        </w:rPr>
      </w:r>
      <w:r>
        <w:rPr>
          <w:sz w:val="24"/>
          <w:szCs w:val="24"/>
          <w:iCs/>
          <w:rFonts w:cs="Times New Roman" w:ascii="Times New Roman" w:hAnsi="Times New Roman"/>
        </w:rPr>
        <w:fldChar w:fldCharType="end"/>
      </w:r>
      <w:r>
        <w:rPr>
          <w:rFonts w:cs="Times New Roman" w:ascii="Times New Roman" w:hAnsi="Times New Roman"/>
          <w:iCs/>
          <w:sz w:val="24"/>
          <w:szCs w:val="24"/>
        </w:rPr>
        <w:t xml:space="preserve"> or drug combinations that target the original and newly activated pathways</w:t>
      </w:r>
      <w:r>
        <w:fldChar w:fldCharType="begin"/>
      </w:r>
      <w:r>
        <w:rPr>
          <w:sz w:val="24"/>
          <w:szCs w:val="24"/>
          <w:iCs/>
          <w:rFonts w:cs="Times New Roman" w:ascii="Times New Roman" w:hAnsi="Times New Roman"/>
        </w:rPr>
        <w:instrText xml:space="preserve">ADDIN EN.CITE</w:instrText>
      </w:r>
      <w:r>
        <w:rPr>
          <w:rFonts w:cs="Times New Roman" w:ascii="Times New Roman" w:hAnsi="Times New Roman"/>
          <w:iCs/>
          <w:sz w:val="24"/>
          <w:szCs w:val="24"/>
        </w:rPr>
      </w:r>
      <w:r>
        <w:rPr>
          <w:sz w:val="24"/>
          <w:szCs w:val="24"/>
          <w:iCs/>
          <w:rFonts w:cs="Times New Roman" w:ascii="Times New Roman" w:hAnsi="Times New Roman"/>
        </w:rPr>
        <w:fldChar w:fldCharType="separate"/>
      </w:r>
      <w:r>
        <w:rPr>
          <w:rFonts w:cs="Times New Roman" w:ascii="Times New Roman" w:hAnsi="Times New Roman"/>
          <w:iCs/>
          <w:sz w:val="24"/>
          <w:szCs w:val="24"/>
        </w:rPr>
      </w:r>
      <w:r>
        <w:fldChar w:fldCharType="begin"/>
      </w:r>
      <w:r>
        <w:rPr>
          <w:sz w:val="24"/>
          <w:szCs w:val="24"/>
          <w:iCs/>
          <w:rFonts w:cs="Times New Roman" w:ascii="Times New Roman" w:hAnsi="Times New Roman"/>
        </w:rPr>
        <w:instrText xml:space="preserve">ADDIN EN.CITE.DATA</w:instrText>
      </w:r>
      <w:r>
        <w:rPr>
          <w:rFonts w:cs="Times New Roman" w:ascii="Times New Roman" w:hAnsi="Times New Roman"/>
          <w:iCs/>
          <w:sz w:val="24"/>
          <w:szCs w:val="24"/>
        </w:rPr>
      </w:r>
      <w:r>
        <w:rPr>
          <w:sz w:val="24"/>
          <w:szCs w:val="24"/>
          <w:iCs/>
          <w:rFonts w:cs="Times New Roman" w:ascii="Times New Roman" w:hAnsi="Times New Roman"/>
        </w:rPr>
        <w:fldChar w:fldCharType="separate"/>
      </w:r>
      <w:r>
        <w:rPr>
          <w:rFonts w:cs="Times New Roman" w:ascii="Times New Roman" w:hAnsi="Times New Roman"/>
          <w:iCs/>
          <w:sz w:val="24"/>
          <w:szCs w:val="24"/>
        </w:rPr>
      </w:r>
      <w:r>
        <w:rPr>
          <w:rFonts w:cs="Times New Roman" w:ascii="Times New Roman" w:hAnsi="Times New Roman"/>
          <w:iCs/>
          <w:sz w:val="24"/>
          <w:szCs w:val="24"/>
        </w:rPr>
      </w:r>
      <w:r>
        <w:rPr>
          <w:sz w:val="24"/>
          <w:szCs w:val="24"/>
          <w:iCs/>
          <w:rFonts w:cs="Times New Roman" w:ascii="Times New Roman" w:hAnsi="Times New Roman"/>
        </w:rPr>
        <w:fldChar w:fldCharType="end"/>
      </w:r>
      <w:r>
        <w:rPr>
          <w:rFonts w:cs="Times New Roman" w:ascii="Times New Roman" w:hAnsi="Times New Roman"/>
          <w:iCs/>
          <w:sz w:val="24"/>
          <w:szCs w:val="24"/>
        </w:rPr>
        <w:t>(18,24)</w:t>
      </w:r>
      <w:r>
        <w:rPr>
          <w:rFonts w:cs="Times New Roman" w:ascii="Times New Roman" w:hAnsi="Times New Roman"/>
          <w:iCs/>
          <w:sz w:val="24"/>
          <w:szCs w:val="24"/>
        </w:rPr>
      </w:r>
      <w:r>
        <w:rPr>
          <w:sz w:val="24"/>
          <w:szCs w:val="24"/>
          <w:iCs/>
          <w:rFonts w:cs="Times New Roman" w:ascii="Times New Roman" w:hAnsi="Times New Roman"/>
        </w:rPr>
        <w:fldChar w:fldCharType="end"/>
      </w:r>
      <w:r>
        <w:rPr>
          <w:rFonts w:cs="Times New Roman" w:ascii="Times New Roman" w:hAnsi="Times New Roman"/>
          <w:iCs/>
          <w:sz w:val="24"/>
          <w:szCs w:val="24"/>
        </w:rPr>
        <w:t>.</w:t>
      </w:r>
      <w:r>
        <w:rPr>
          <w:rFonts w:cs="Times New Roman" w:ascii="Times New Roman" w:hAnsi="Times New Roman"/>
          <w:sz w:val="24"/>
          <w:szCs w:val="24"/>
        </w:rPr>
        <w:t xml:space="preserve"> </w:t>
      </w:r>
    </w:p>
    <w:p>
      <w:pPr>
        <w:pStyle w:val="Normal"/>
        <w:numPr>
          <w:ilvl w:val="1"/>
          <w:numId w:val="2"/>
        </w:numPr>
        <w:spacing w:lineRule="auto" w:line="480" w:before="0" w:after="0"/>
        <w:jc w:val="both"/>
        <w:rPr/>
      </w:pPr>
      <w:r>
        <w:rPr>
          <w:rFonts w:cs="Times New Roman" w:ascii="Times New Roman" w:hAnsi="Times New Roman"/>
          <w:sz w:val="24"/>
          <w:szCs w:val="24"/>
        </w:rPr>
        <w:t>Intrinsic resistance refers to the fact that most cancer patients are "intrinsically (or naturally) resistant" to targeted cancer therapies</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(12,25-27)</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2"/>
          <w:numId w:val="2"/>
        </w:numPr>
        <w:spacing w:lineRule="auto" w:line="480" w:before="0" w:after="0"/>
        <w:jc w:val="both"/>
        <w:rPr>
          <w:rFonts w:ascii="Times New Roman" w:hAnsi="Times New Roman" w:cs="Times New Roman"/>
          <w:sz w:val="24"/>
          <w:szCs w:val="24"/>
        </w:rPr>
      </w:pPr>
      <w:r>
        <w:rPr>
          <w:rFonts w:cs="Times New Roman" w:ascii="Times New Roman" w:hAnsi="Times New Roman"/>
          <w:sz w:val="24"/>
          <w:szCs w:val="24"/>
        </w:rPr>
        <w:t>Drug transport and efflux, tumor microenvironment, physical barriers, tumor heterogeneity, and undruggable drivers (such as P53, KRAS)</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(13,27)</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a</w:t>
      </w:r>
    </w:p>
    <w:p>
      <w:pPr>
        <w:pStyle w:val="Normal"/>
        <w:numPr>
          <w:ilvl w:val="2"/>
          <w:numId w:val="2"/>
        </w:numPr>
        <w:spacing w:lineRule="auto" w:line="480" w:before="0" w:after="0"/>
        <w:jc w:val="both"/>
        <w:rPr>
          <w:rFonts w:ascii="Times New Roman" w:hAnsi="Times New Roman" w:cs="Times New Roman"/>
          <w:sz w:val="24"/>
          <w:szCs w:val="24"/>
        </w:rPr>
      </w:pPr>
      <w:r>
        <w:rPr>
          <w:rFonts w:cs="Times New Roman" w:ascii="Times New Roman" w:hAnsi="Times New Roman"/>
          <w:sz w:val="24"/>
          <w:szCs w:val="24"/>
        </w:rPr>
        <w:t>multiple oncogenic drivers will support the development and proliferation of cancer and render it unresponsive to any targeted therapies which inhibition against any single driver. F</w:t>
      </w:r>
    </w:p>
    <w:p>
      <w:pPr>
        <w:pStyle w:val="Normal"/>
        <w:numPr>
          <w:ilvl w:val="2"/>
          <w:numId w:val="2"/>
        </w:numPr>
        <w:spacing w:lineRule="auto" w:line="480" w:before="0" w:after="0"/>
        <w:jc w:val="both"/>
        <w:rPr>
          <w:rFonts w:ascii="Times New Roman" w:hAnsi="Times New Roman" w:cs="Times New Roman"/>
          <w:sz w:val="24"/>
          <w:szCs w:val="24"/>
        </w:rPr>
      </w:pPr>
      <w:r>
        <w:rPr>
          <w:rFonts w:cs="Times New Roman" w:ascii="Times New Roman" w:hAnsi="Times New Roman"/>
          <w:sz w:val="24"/>
          <w:szCs w:val="24"/>
        </w:rPr>
        <w:t>Only 8.33% of all US cancer patients are genomically eligible for targeted therapy, and only 4.9% benefited from such treatments in 2018</w:t>
      </w:r>
      <w:r>
        <w:fldChar w:fldCharType="begin"/>
      </w:r>
      <w:r>
        <w:rPr>
          <w:sz w:val="24"/>
          <w:szCs w:val="24"/>
          <w:rFonts w:cs="Times New Roman" w:ascii="Times New Roman" w:hAnsi="Times New Roman"/>
        </w:rPr>
        <w:instrText xml:space="preserve">ADDIN EN.CITE &lt;EndNote&gt;&lt;Cite&gt;&lt;Author&gt;Marquart&lt;/Author&gt;&lt;Year&gt;2018&lt;/Year&gt;&lt;IDText&gt;Estimation of the Percentage of US Patients With Cancer Who Benefit From Genome-Driven Oncology&lt;/IDText&gt;&lt;DisplayText&gt;&lt;style face="superscript"&gt;28&lt;/style&gt;&lt;/DisplayText&gt;&lt;record&gt;&lt;dates&gt;&lt;pub-dates&gt;&lt;date&gt;08&lt;/date&gt;&lt;/pub-dates&gt;&lt;year&gt;2018&lt;/year&gt;&lt;/dates&gt;&lt;keywords&gt;&lt;keyword&gt;Antineoplastic Agents&lt;/keyword&gt;&lt;keyword&gt;Biomarkers, Tumor&lt;/keyword&gt;&lt;keyword&gt;Cross-Sectional Studies&lt;/keyword&gt;&lt;keyword&gt;Drug Approval&lt;/keyword&gt;&lt;keyword&gt;Gene Expression Profiling&lt;/keyword&gt;&lt;keyword&gt;Humans&lt;/keyword&gt;&lt;keyword&gt;Molecular Targeted Therapy&lt;/keyword&gt;&lt;keyword&gt;Neoplasms&lt;/keyword&gt;&lt;keyword&gt;Pharmacogenetics&lt;/keyword&gt;&lt;keyword&gt;Precision Medicine&lt;/keyword&gt;&lt;keyword&gt;Prognosis&lt;/keyword&gt;&lt;keyword&gt;Retrospective Studies&lt;/keyword&gt;&lt;keyword&gt;United States&lt;/keyword&gt;&lt;keyword&gt;United States Food and Drug Administration&lt;/keyword&gt;&lt;/keywords&gt;&lt;urls&gt;&lt;related-urls&gt;&lt;url&gt;https://www.ncbi.nlm.nih.gov/pubmed/29710180&lt;/url&gt;&lt;/related-urls&gt;&lt;/urls&gt;&lt;isbn&gt;2374-2445&lt;/isbn&gt;&lt;custom2&gt;PMC6143048&lt;/custom2&gt;&lt;titles&gt;&lt;title&gt;Estimation of the Percentage of US Patients With Cancer Who Benefit From Genome-Driven Oncology&lt;/title&gt;&lt;secondary-title&gt;JAMA Oncol&lt;/secondary-title&gt;&lt;/titles&gt;&lt;pages&gt;1093-1098&lt;/pages&gt;&lt;number&gt;8&lt;/number&gt;&lt;contributors&gt;&lt;authors&gt;&lt;author&gt;Marquart, J.&lt;/author&gt;&lt;author&gt;Chen, E. Y.&lt;/author&gt;&lt;author&gt;Prasad, V.&lt;/author&gt;&lt;/authors&gt;&lt;/contributors&gt;&lt;language&gt;eng&lt;/language&gt;&lt;added-date format="utc"&gt;1593630128&lt;/added-date&gt;&lt;ref-type name="Journal Article"&gt;17&lt;/ref-type&gt;&lt;rec-number&gt;712&lt;/rec-number&gt;&lt;last-updated-date format="utc"&gt;1593630128&lt;/last-updated-date&gt;&lt;accession-num&gt;29710180&lt;/accession-num&gt;&lt;electronic-resource-num&gt;10.1001/jamaoncol.2018.1660&lt;/electronic-resource-num&gt;&lt;volume&gt;4&lt;/volume&gt;&lt;/record&gt;&lt;/Cite&gt;&lt;/EndNote&gt;</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t>(28)</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spacing w:lineRule="auto" w:line="480"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Multi-driver oncogenesis</w:t>
      </w:r>
    </w:p>
    <w:p>
      <w:pPr>
        <w:pStyle w:val="Normal"/>
        <w:numPr>
          <w:ilvl w:val="0"/>
          <w:numId w:val="3"/>
        </w:numPr>
        <w:spacing w:lineRule="auto" w:line="480" w:before="0" w:after="0"/>
        <w:jc w:val="both"/>
        <w:rPr/>
      </w:pPr>
      <w:r>
        <w:rPr>
          <w:rFonts w:cs="Times New Roman" w:ascii="Times New Roman" w:hAnsi="Times New Roman"/>
          <w:sz w:val="24"/>
          <w:szCs w:val="24"/>
        </w:rPr>
        <w:t xml:space="preserve">Multi-driver cancer oncogenesis </w:t>
      </w:r>
    </w:p>
    <w:p>
      <w:pPr>
        <w:pStyle w:val="Normal"/>
        <w:numPr>
          <w:ilvl w:val="1"/>
          <w:numId w:val="3"/>
        </w:numPr>
        <w:spacing w:lineRule="auto" w:line="480" w:before="0" w:after="0"/>
        <w:jc w:val="both"/>
        <w:rPr/>
      </w:pPr>
      <w:r>
        <w:rPr>
          <w:rFonts w:cs="Times New Roman" w:ascii="Times New Roman" w:hAnsi="Times New Roman"/>
          <w:sz w:val="24"/>
          <w:szCs w:val="24"/>
        </w:rPr>
        <w:t>proposed in the 1950's</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(29,30)</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1"/>
          <w:numId w:val="3"/>
        </w:numPr>
        <w:spacing w:lineRule="auto" w:line="480" w:before="0" w:after="0"/>
        <w:jc w:val="both"/>
        <w:rPr/>
      </w:pPr>
      <w:r>
        <w:rPr>
          <w:rFonts w:cs="Times New Roman" w:ascii="Times New Roman" w:hAnsi="Times New Roman"/>
          <w:sz w:val="24"/>
          <w:szCs w:val="24"/>
        </w:rPr>
        <w:t>Supported by modern genetic and molecular studies</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(31-36)</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1"/>
          <w:numId w:val="3"/>
        </w:numPr>
        <w:spacing w:lineRule="auto" w:line="480" w:before="0" w:after="0"/>
        <w:jc w:val="both"/>
        <w:rPr/>
      </w:pPr>
      <w:r>
        <w:rPr>
          <w:rFonts w:cs="Times New Roman" w:ascii="Times New Roman" w:hAnsi="Times New Roman"/>
          <w:sz w:val="24"/>
          <w:szCs w:val="24"/>
        </w:rPr>
        <w:t>Colorectal cancers (CRC)</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(33,35,36)</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2"/>
          <w:numId w:val="3"/>
        </w:numPr>
        <w:spacing w:lineRule="auto" w:line="480" w:before="0" w:after="0"/>
        <w:jc w:val="both"/>
        <w:rPr/>
      </w:pPr>
      <w:r>
        <w:rPr>
          <w:rFonts w:cs="Times New Roman" w:ascii="Times New Roman" w:hAnsi="Times New Roman"/>
          <w:sz w:val="24"/>
          <w:szCs w:val="24"/>
        </w:rPr>
        <w:t>adenomatous polyposis coli (APC) gene that transforms the harboring cell into a small adenoma</w:t>
      </w:r>
    </w:p>
    <w:p>
      <w:pPr>
        <w:pStyle w:val="Normal"/>
        <w:numPr>
          <w:ilvl w:val="2"/>
          <w:numId w:val="3"/>
        </w:numPr>
        <w:spacing w:lineRule="auto" w:line="480" w:before="0" w:after="0"/>
        <w:jc w:val="both"/>
        <w:rPr/>
      </w:pPr>
      <w:r>
        <w:rPr>
          <w:rFonts w:cs="Times New Roman" w:ascii="Times New Roman" w:hAnsi="Times New Roman"/>
          <w:sz w:val="24"/>
          <w:szCs w:val="24"/>
        </w:rPr>
        <w:t>acquire additional growth-stimulating mutations in KRAS, BRAF, PIK3CA, and others to gain additional proliferative advantages that lead to the full development of a metastatic tumor</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(32,33)</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2"/>
          <w:numId w:val="3"/>
        </w:numPr>
        <w:spacing w:lineRule="auto" w:line="480" w:before="0" w:after="0"/>
        <w:jc w:val="both"/>
        <w:rPr/>
      </w:pPr>
      <w:r>
        <w:rPr>
          <w:rFonts w:cs="Times New Roman" w:ascii="Times New Roman" w:hAnsi="Times New Roman"/>
          <w:sz w:val="24"/>
          <w:szCs w:val="24"/>
        </w:rPr>
        <w:t>It is estimated that CRC may contain three to more than 10 oncogenic drivers</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(33,36)</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1"/>
          <w:numId w:val="3"/>
        </w:numPr>
        <w:spacing w:lineRule="auto" w:line="480" w:before="0" w:after="0"/>
        <w:jc w:val="both"/>
        <w:rPr/>
      </w:pPr>
      <w:r>
        <w:rPr>
          <w:rFonts w:cs="Times New Roman" w:ascii="Times New Roman" w:hAnsi="Times New Roman"/>
          <w:sz w:val="24"/>
          <w:szCs w:val="24"/>
        </w:rPr>
        <w:t>A study</w:t>
      </w:r>
      <w:r>
        <w:fldChar w:fldCharType="begin"/>
      </w:r>
      <w:r>
        <w:rPr>
          <w:sz w:val="24"/>
          <w:szCs w:val="24"/>
          <w:rFonts w:cs="Times New Roman" w:ascii="Times New Roman" w:hAnsi="Times New Roman"/>
        </w:rPr>
        <w:instrText xml:space="preserve">ADDIN EN.CITE &lt;EndNote&gt;&lt;Cite&gt;&lt;Author&gt;Martincorena&lt;/Author&gt;&lt;Year&gt;2017&lt;/Year&gt;&lt;IDText&gt;Universal Patterns of Selection in Cancer and Somatic Tissues&lt;/IDText&gt;&lt;DisplayText&gt;&lt;style face="superscript"&gt;36&lt;/style&gt;&lt;/DisplayText&gt;&lt;record&gt;&lt;dates&gt;&lt;pub-dates&gt;&lt;date&gt;Nov&lt;/date&gt;&lt;/pub-dates&gt;&lt;year&gt;2017&lt;/year&gt;&lt;/dates&gt;&lt;keywords&gt;&lt;keyword&gt;Humans&lt;/keyword&gt;&lt;keyword&gt;INDEL Mutation&lt;/keyword&gt;&lt;keyword&gt;Microsatellite Instability&lt;/keyword&gt;&lt;keyword&gt;Models, Genetic&lt;/keyword&gt;&lt;keyword&gt;Mutation Rate&lt;/keyword&gt;&lt;keyword&gt;Neoplasms&lt;/keyword&gt;&lt;keyword&gt;Point Mutation&lt;/keyword&gt;&lt;keyword&gt;Polymorphism, Single Nucleotide&lt;/keyword&gt;&lt;keyword&gt;Selection, Genetic&lt;/keyword&gt;&lt;keyword&gt;cancer&lt;/keyword&gt;&lt;keyword&gt;evolution&lt;/keyword&gt;&lt;keyword&gt;genomics&lt;/keyword&gt;&lt;keyword&gt;mutations&lt;/keyword&gt;&lt;keyword&gt;selection&lt;/keyword&gt;&lt;/keywords&gt;&lt;urls&gt;&lt;related-urls&gt;&lt;url&gt;https://www.ncbi.nlm.nih.gov/pubmed/29056346&lt;/url&gt;&lt;/related-urls&gt;&lt;/urls&gt;&lt;isbn&gt;1097-4172&lt;/isbn&gt;&lt;custom2&gt;PMC5720395&lt;/custom2&gt;&lt;titles&gt;&lt;title&gt;Universal Patterns of Selection in Cancer and Somatic Tissues&lt;/title&gt;&lt;secondary-title&gt;Cell&lt;/secondary-title&gt;&lt;/titles&gt;&lt;pages&gt;1029-1041.e21&lt;/pages&gt;&lt;number&gt;5&lt;/number&gt;&lt;contributors&gt;&lt;authors&gt;&lt;author&gt;Martincorena, I.&lt;/author&gt;&lt;author&gt;Raine, K. M.&lt;/author&gt;&lt;author&gt;Gerstung, M.&lt;/author&gt;&lt;author&gt;Dawson, K. J.&lt;/author&gt;&lt;author&gt;Haase, K.&lt;/author&gt;&lt;author&gt;Van Loo, P.&lt;/author&gt;&lt;author&gt;Davies, H.&lt;/author&gt;&lt;author&gt;Stratton, M. R.&lt;/author&gt;&lt;author&gt;Campbell, P. J.&lt;/author&gt;&lt;/authors&gt;&lt;/contributors&gt;&lt;edition&gt;2017/10/19&lt;/edition&gt;&lt;language&gt;eng&lt;/language&gt;&lt;added-date format="utc"&gt;1556513978&lt;/added-date&gt;&lt;ref-type name="Journal Article"&gt;17&lt;/ref-type&gt;&lt;rec-number&gt;78&lt;/rec-number&gt;&lt;last-updated-date format="utc"&gt;1556513978&lt;/last-updated-date&gt;&lt;accession-num&gt;29056346&lt;/accession-num&gt;&lt;electronic-resource-num&gt;10.1016/j.cell.2017.09.042&lt;/electronic-resource-num&gt;&lt;volume&gt;171&lt;/volume&gt;&lt;/record&gt;&lt;/Cite&gt;&lt;/EndNote&gt;</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t>(36)</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of 7664 tumors of 29 types revealed that a tumor carries ~four driver mutations on average, but the number varies widely (from 1 to &gt;10) among cancer types. Another study found that 28% of cell response curves to drug inhibition are multiphasic</w:t>
      </w:r>
      <w:r>
        <w:fldChar w:fldCharType="begin"/>
      </w:r>
      <w:r>
        <w:rPr>
          <w:sz w:val="24"/>
          <w:szCs w:val="24"/>
          <w:rFonts w:cs="Times New Roman" w:ascii="Times New Roman" w:hAnsi="Times New Roman"/>
        </w:rPr>
        <w:instrText xml:space="preserve">ADDIN EN.CITE &lt;EndNote&gt;&lt;Cite&gt;&lt;Author&gt;Di Veroli&lt;/Author&gt;&lt;Year&gt;2015&lt;/Year&gt;&lt;IDText&gt;An automated fitting procedure and software for dose-response curves with multiphasic features&lt;/IDText&gt;&lt;DisplayText&gt;&lt;style face="superscript"&gt;85&lt;/style&gt;&lt;/DisplayText&gt;&lt;record&gt;&lt;dates&gt;&lt;pub-dates&gt;&lt;date&gt;Oct&lt;/date&gt;&lt;/pub-dates&gt;&lt;year&gt;2015&lt;/year&gt;&lt;/dates&gt;&lt;keywords&gt;&lt;keyword&gt;Algorithms&lt;/keyword&gt;&lt;keyword&gt;Dose-Response Relationship, Drug&lt;/keyword&gt;&lt;keyword&gt;Humans&lt;/keyword&gt;&lt;keyword&gt;Models, Theoretical&lt;/keyword&gt;&lt;keyword&gt;Software&lt;/keyword&gt;&lt;/keywords&gt;&lt;urls&gt;&lt;related-urls&gt;&lt;url&gt;https://www.ncbi.nlm.nih.gov/pubmed/26424192&lt;/url&gt;&lt;/related-urls&gt;&lt;/urls&gt;&lt;isbn&gt;2045-2322&lt;/isbn&gt;&lt;custom2&gt;PMC4589737&lt;/custom2&gt;&lt;titles&gt;&lt;title&gt;An automated fitting procedure and software for dose-response curves with multiphasic features&lt;/title&gt;&lt;secondary-title&gt;Sci Rep&lt;/secondary-title&gt;&lt;/titles&gt;&lt;pages&gt;14701&lt;/pages&gt;&lt;contributors&gt;&lt;authors&gt;&lt;author&gt;Di Veroli, G. Y.&lt;/author&gt;&lt;author&gt;Fornari, C.&lt;/author&gt;&lt;author&gt;Goldlust, I.&lt;/author&gt;&lt;author&gt;Mills, G.&lt;/author&gt;&lt;author&gt;Koh, S. B.&lt;/author&gt;&lt;author&gt;Bramhall, J. L.&lt;/author&gt;&lt;author&gt;Richards, F. M.&lt;/author&gt;&lt;author&gt;Jodrell, D. I.&lt;/author&gt;&lt;/authors&gt;&lt;/contributors&gt;&lt;edition&gt;2015/10/01&lt;/edition&gt;&lt;language&gt;eng&lt;/language&gt;&lt;added-date format="utc"&gt;1568198330&lt;/added-date&gt;&lt;ref-type name="Journal Article"&gt;17&lt;/ref-type&gt;&lt;rec-number&gt;293&lt;/rec-number&gt;&lt;last-updated-date format="utc"&gt;1568198330&lt;/last-updated-date&gt;&lt;accession-num&gt;26424192&lt;/accession-num&gt;&lt;electronic-resource-num&gt;10.1038/srep14701&lt;/electronic-resource-num&gt;&lt;volume&gt;5&lt;/volume&gt;&lt;/record&gt;&lt;/Cite&gt;&lt;/EndNote&gt;</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t>(85)</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Thus, multi-driver oncogenesis is a broad and general mechanism underlying most cancers.</w:t>
      </w:r>
    </w:p>
    <w:p>
      <w:pPr>
        <w:pStyle w:val="Normal"/>
        <w:numPr>
          <w:ilvl w:val="1"/>
          <w:numId w:val="3"/>
        </w:numPr>
        <w:spacing w:lineRule="auto" w:line="480" w:before="0" w:after="0"/>
        <w:jc w:val="both"/>
        <w:rPr/>
      </w:pPr>
      <w:r>
        <w:rPr>
          <w:rFonts w:cs="Times New Roman" w:ascii="Times New Roman" w:hAnsi="Times New Roman"/>
          <w:sz w:val="24"/>
          <w:szCs w:val="24"/>
        </w:rPr>
        <w:t xml:space="preserve">Two distinct scenarios can describe multi-driver oncogenesis. </w:t>
      </w:r>
    </w:p>
    <w:p>
      <w:pPr>
        <w:pStyle w:val="Normal"/>
        <w:numPr>
          <w:ilvl w:val="2"/>
          <w:numId w:val="3"/>
        </w:numPr>
        <w:spacing w:lineRule="auto" w:line="480" w:before="0" w:after="0"/>
        <w:jc w:val="both"/>
        <w:rPr/>
      </w:pPr>
      <w:r>
        <w:rPr>
          <w:rFonts w:cs="Times New Roman" w:ascii="Times New Roman" w:hAnsi="Times New Roman"/>
          <w:sz w:val="24"/>
          <w:szCs w:val="24"/>
        </w:rPr>
        <w:t xml:space="preserve">tumor heterogeneity - a tumor contains multiple cancer cell populations, with each supported by a different predominant driver.. </w:t>
      </w:r>
    </w:p>
    <w:p>
      <w:pPr>
        <w:pStyle w:val="Normal"/>
        <w:numPr>
          <w:ilvl w:val="2"/>
          <w:numId w:val="3"/>
        </w:numPr>
        <w:spacing w:lineRule="auto" w:line="480" w:before="0" w:after="0"/>
        <w:jc w:val="both"/>
        <w:rPr/>
      </w:pPr>
      <w:r>
        <w:rPr>
          <w:rFonts w:cs="Times New Roman" w:ascii="Times New Roman" w:hAnsi="Times New Roman"/>
          <w:sz w:val="24"/>
          <w:szCs w:val="24"/>
        </w:rPr>
        <w:t xml:space="preserve">multiple oncogenic drivers, which collectively contribute to its growth and proliferation. </w:t>
      </w:r>
    </w:p>
    <w:p>
      <w:pPr>
        <w:pStyle w:val="Normal"/>
        <w:numPr>
          <w:ilvl w:val="3"/>
          <w:numId w:val="3"/>
        </w:numPr>
        <w:spacing w:lineRule="auto" w:line="480" w:before="0" w:after="0"/>
        <w:jc w:val="both"/>
        <w:rPr/>
      </w:pPr>
      <w:r>
        <w:rPr>
          <w:rFonts w:cs="Times New Roman" w:ascii="Times New Roman" w:hAnsi="Times New Roman"/>
          <w:sz w:val="24"/>
          <w:szCs w:val="24"/>
        </w:rPr>
        <w:t xml:space="preserve">when the function of any single drive is completely blocked, the other driver(s) would still be functionally intact, rendering mono-agent targeted therapy ineffective. </w:t>
      </w:r>
    </w:p>
    <w:p>
      <w:pPr>
        <w:pStyle w:val="Normal"/>
        <w:numPr>
          <w:ilvl w:val="3"/>
          <w:numId w:val="3"/>
        </w:numPr>
        <w:spacing w:lineRule="auto" w:line="480" w:before="0" w:after="0"/>
        <w:jc w:val="both"/>
        <w:rPr/>
      </w:pPr>
      <w:r>
        <w:rPr>
          <w:rFonts w:cs="Times New Roman" w:ascii="Times New Roman" w:hAnsi="Times New Roman"/>
          <w:sz w:val="24"/>
          <w:szCs w:val="24"/>
        </w:rPr>
        <w:t>ErbB2-positive breast cancers are intrinsically resistant to ErbB2-targeted therapy due to bypass signaling through other receptor or intracellular signaling pathways</w:t>
      </w:r>
      <w:r>
        <w:fldChar w:fldCharType="begin"/>
      </w:r>
      <w:r>
        <w:rPr>
          <w:sz w:val="24"/>
          <w:szCs w:val="24"/>
          <w:rFonts w:cs="Times New Roman" w:ascii="Times New Roman" w:hAnsi="Times New Roman"/>
        </w:rPr>
        <w:instrText xml:space="preserve">ADDIN EN.CITE &lt;EndNote&gt;&lt;Cite&gt;&lt;Author&gt;Rexer&lt;/Author&gt;&lt;Year&gt;2012&lt;/Year&gt;&lt;IDText&gt;Intrinsic and acquired resistance to HER2-targeted therapies in HER2 gene-amplified breast cancer: mechanisms and clinical implications&lt;/IDText&gt;&lt;DisplayText&gt;&lt;style face="superscript"&gt;37&lt;/style&gt;&lt;/DisplayText&gt;&lt;record&gt;&lt;keywords&gt;&lt;keyword&gt;Animals&lt;/keyword&gt;&lt;keyword&gt;Antineoplastic Agents&lt;/keyword&gt;&lt;keyword&gt;Breast Neoplasms&lt;/keyword&gt;&lt;keyword&gt;Carcinoma&lt;/keyword&gt;&lt;keyword&gt;Drug Resistance, Neoplasm&lt;/keyword&gt;&lt;keyword&gt;Female&lt;/keyword&gt;&lt;keyword&gt;Gene Amplification&lt;/keyword&gt;&lt;keyword&gt;Humans&lt;/keyword&gt;&lt;keyword&gt;Models, Biological&lt;/keyword&gt;&lt;keyword&gt;Molecular Targeted Therapy&lt;/keyword&gt;&lt;keyword&gt;Prognosis&lt;/keyword&gt;&lt;keyword&gt;Protein Kinase Inhibitors&lt;/keyword&gt;&lt;keyword&gt;Receptor, ErbB-2&lt;/keyword&gt;&lt;keyword&gt;Signal Transduction&lt;/keyword&gt;&lt;/keywords&gt;&lt;urls&gt;&lt;related-urls&gt;&lt;url&gt;https://www.ncbi.nlm.nih.gov/pubmed/22471661&lt;/url&gt;&lt;/related-urls&gt;&lt;/urls&gt;&lt;isbn&gt;0893-9675&lt;/isbn&gt;&lt;custom2&gt;PMC3394454&lt;/custom2&gt;&lt;titles&gt;&lt;title&gt;Intrinsic and acquired resistance to HER2-targeted therapies in HER2 gene-amplified breast cancer: mechanisms and clinical implications&lt;/title&gt;&lt;secondary-title&gt;Crit Rev Oncog&lt;/secondary-title&gt;&lt;/titles&gt;&lt;pages&gt;1-16&lt;/pages&gt;&lt;number&gt;1&lt;/number&gt;&lt;contributors&gt;&lt;authors&gt;&lt;author&gt;Rexer, B. N.&lt;/author&gt;&lt;author&gt;Arteaga, C. L.&lt;/author&gt;&lt;/authors&gt;&lt;/contributors&gt;&lt;language&gt;eng&lt;/language&gt;&lt;added-date format="utc"&gt;1593362913&lt;/added-date&gt;&lt;ref-type name="Journal Article"&gt;17&lt;/ref-type&gt;&lt;dates&gt;&lt;year&gt;2012&lt;/year&gt;&lt;/dates&gt;&lt;rec-number&gt;701&lt;/rec-number&gt;&lt;last-updated-date format="utc"&gt;1593362913&lt;/last-updated-date&gt;&lt;accession-num&gt;22471661&lt;/accession-num&gt;&lt;electronic-resource-num&gt;10.1615/critrevoncog.v17.i1.20&lt;/electronic-resource-num&gt;&lt;volume&gt;17&lt;/volume&gt;&lt;/record&gt;&lt;/Cite&gt;&lt;/EndNote&gt;</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t>(37)</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3"/>
          <w:numId w:val="3"/>
        </w:numPr>
        <w:spacing w:lineRule="auto" w:line="480" w:before="0" w:after="0"/>
        <w:jc w:val="both"/>
        <w:rPr/>
      </w:pPr>
      <w:r>
        <w:rPr>
          <w:rFonts w:cs="Times New Roman" w:ascii="Times New Roman" w:hAnsi="Times New Roman"/>
          <w:sz w:val="24"/>
          <w:szCs w:val="24"/>
        </w:rPr>
        <w:t>epidermal growth factor receptor</w:t>
      </w:r>
      <w:r>
        <w:rPr>
          <w:rFonts w:cs="Times New Roman" w:ascii="Times New Roman" w:hAnsi="Times New Roman"/>
          <w:b/>
          <w:bCs/>
          <w:sz w:val="24"/>
          <w:szCs w:val="24"/>
        </w:rPr>
        <w:t xml:space="preserve"> </w:t>
      </w:r>
      <w:r>
        <w:rPr>
          <w:rFonts w:cs="Times New Roman" w:ascii="Times New Roman" w:hAnsi="Times New Roman"/>
          <w:bCs/>
          <w:sz w:val="24"/>
          <w:szCs w:val="24"/>
        </w:rPr>
        <w:t>(</w:t>
      </w:r>
      <w:r>
        <w:rPr>
          <w:rFonts w:cs="Times New Roman" w:ascii="Times New Roman" w:hAnsi="Times New Roman"/>
          <w:sz w:val="24"/>
          <w:szCs w:val="24"/>
        </w:rPr>
        <w:t>EGFR)-mutated NSCLC patients are intrinsically resistant to EGFR-based therapies due to KRAS and BRAF mutations</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(38)</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or other receptor protein tyrosine kinases (rPTK), phosphatidylinositol 3-kinase (PI3K) and mitogen-activated protein kinases (MAPK) signaling being activated</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(39)</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1"/>
          <w:numId w:val="3"/>
        </w:numPr>
        <w:spacing w:lineRule="auto" w:line="480" w:before="0" w:after="0"/>
        <w:jc w:val="both"/>
        <w:rPr/>
      </w:pPr>
      <w:r>
        <w:rPr>
          <w:rFonts w:cs="Times New Roman" w:ascii="Times New Roman" w:hAnsi="Times New Roman"/>
          <w:sz w:val="24"/>
          <w:szCs w:val="24"/>
        </w:rPr>
        <w:t>Multi-driver oncogenesis is also a plausible explanation for the failures of many initially highly promising targeted therapie</w:t>
      </w:r>
    </w:p>
    <w:p>
      <w:pPr>
        <w:pStyle w:val="Normal"/>
        <w:numPr>
          <w:ilvl w:val="2"/>
          <w:numId w:val="3"/>
        </w:numPr>
        <w:spacing w:lineRule="auto" w:line="480" w:before="0" w:after="0"/>
        <w:jc w:val="both"/>
        <w:rPr/>
      </w:pPr>
      <w:r>
        <w:rPr>
          <w:rFonts w:cs="Times New Roman" w:ascii="Times New Roman" w:hAnsi="Times New Roman"/>
          <w:sz w:val="24"/>
          <w:szCs w:val="24"/>
        </w:rPr>
        <w:t>Src family kinases, IGF-1R and Akt are well-established cancer drivers in many cancer types</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(40-45)</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2"/>
          <w:numId w:val="3"/>
        </w:numPr>
        <w:spacing w:lineRule="auto" w:line="480" w:before="0" w:after="0"/>
        <w:jc w:val="both"/>
        <w:rPr/>
      </w:pPr>
      <w:r>
        <w:rPr>
          <w:rFonts w:cs="Times New Roman" w:ascii="Times New Roman" w:hAnsi="Times New Roman"/>
          <w:sz w:val="24"/>
          <w:szCs w:val="24"/>
        </w:rPr>
        <w:t>Src kinase</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(46-48)</w:t>
      </w:r>
      <w:r>
        <w:rPr>
          <w:rFonts w:cs="Times New Roman" w:ascii="Times New Roman" w:hAnsi="Times New Roman"/>
          <w:sz w:val="24"/>
          <w:szCs w:val="24"/>
        </w:rPr>
      </w:r>
      <w:r>
        <w:rPr>
          <w:sz w:val="24"/>
          <w:szCs w:val="24"/>
          <w:rFonts w:cs="Times New Roman" w:ascii="Times New Roman" w:hAnsi="Times New Roman"/>
        </w:rPr>
        <w:fldChar w:fldCharType="end"/>
      </w:r>
    </w:p>
    <w:p>
      <w:pPr>
        <w:pStyle w:val="Normal"/>
        <w:numPr>
          <w:ilvl w:val="2"/>
          <w:numId w:val="3"/>
        </w:numPr>
        <w:spacing w:lineRule="auto" w:line="480" w:before="0" w:after="0"/>
        <w:jc w:val="both"/>
        <w:rPr/>
      </w:pPr>
      <w:r>
        <w:rPr>
          <w:rFonts w:cs="Times New Roman" w:ascii="Times New Roman" w:hAnsi="Times New Roman"/>
          <w:sz w:val="24"/>
          <w:szCs w:val="24"/>
        </w:rPr>
        <w:t>IGF-1R</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(49-52)</w:t>
      </w:r>
      <w:r>
        <w:rPr>
          <w:rFonts w:cs="Times New Roman" w:ascii="Times New Roman" w:hAnsi="Times New Roman"/>
          <w:sz w:val="24"/>
          <w:szCs w:val="24"/>
        </w:rPr>
      </w:r>
      <w:r>
        <w:rPr>
          <w:sz w:val="24"/>
          <w:szCs w:val="24"/>
          <w:rFonts w:cs="Times New Roman" w:ascii="Times New Roman" w:hAnsi="Times New Roman"/>
        </w:rPr>
        <w:fldChar w:fldCharType="end"/>
      </w:r>
    </w:p>
    <w:p>
      <w:pPr>
        <w:pStyle w:val="Normal"/>
        <w:numPr>
          <w:ilvl w:val="2"/>
          <w:numId w:val="3"/>
        </w:numPr>
        <w:spacing w:lineRule="auto" w:line="480" w:before="0" w:after="0"/>
        <w:jc w:val="both"/>
        <w:rPr/>
      </w:pPr>
      <w:r>
        <w:rPr>
          <w:rFonts w:cs="Times New Roman" w:ascii="Times New Roman" w:hAnsi="Times New Roman"/>
          <w:sz w:val="24"/>
          <w:szCs w:val="24"/>
        </w:rPr>
        <w:t>AKT</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(53-57)</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2"/>
          <w:numId w:val="3"/>
        </w:numPr>
        <w:spacing w:lineRule="auto" w:line="480" w:before="0" w:after="0"/>
        <w:jc w:val="both"/>
        <w:rPr/>
      </w:pPr>
      <w:r>
        <w:rPr>
          <w:rFonts w:cs="Times New Roman" w:ascii="Times New Roman" w:hAnsi="Times New Roman"/>
          <w:sz w:val="24"/>
          <w:szCs w:val="24"/>
        </w:rPr>
        <w:t xml:space="preserve">BRAF V600E </w:t>
      </w:r>
      <w:r>
        <w:fldChar w:fldCharType="begin"/>
      </w:r>
      <w:r>
        <w:rPr>
          <w:sz w:val="24"/>
          <w:szCs w:val="24"/>
          <w:rFonts w:cs="Times New Roman" w:ascii="Times New Roman" w:hAnsi="Times New Roman"/>
        </w:rPr>
        <w:instrText xml:space="preserve">ADDIN EN.CITE &lt;EndNote&gt;&lt;Cite&gt;&lt;Author&gt;Lorentzen&lt;/Author&gt;&lt;Year&gt;2019&lt;/Year&gt;&lt;IDText&gt;Targeted therapy for malignant melanoma&lt;/IDText&gt;&lt;DisplayText&gt;&lt;style face="superscript"&gt;58&lt;/style&gt;&lt;/DisplayText&gt;&lt;record&gt;&lt;dates&gt;&lt;pub-dates&gt;&lt;date&gt;06&lt;/date&gt;&lt;/pub-dates&gt;&lt;year&gt;2019&lt;/year&gt;&lt;/dates&gt;&lt;keywords&gt;&lt;keyword&gt;Antineoplastic Agents&lt;/keyword&gt;&lt;keyword&gt;Humans&lt;/keyword&gt;&lt;keyword&gt;MAP Kinase Kinase Kinases&lt;/keyword&gt;&lt;keyword&gt;Melanoma&lt;/keyword&gt;&lt;keyword&gt;Molecular Targeted Therapy&lt;/keyword&gt;&lt;keyword&gt;Protein Kinase Inhibitors&lt;/keyword&gt;&lt;keyword&gt;Proto-Oncogene Proteins B-raf&lt;/keyword&gt;&lt;keyword&gt;Skin Neoplasms&lt;/keyword&gt;&lt;/keywords&gt;&lt;urls&gt;&lt;related-urls&gt;&lt;url&gt;https://www.ncbi.nlm.nih.gov/pubmed/31261023&lt;/url&gt;&lt;/related-urls&gt;&lt;/urls&gt;&lt;isbn&gt;1471-4973&lt;/isbn&gt;&lt;titles&gt;&lt;title&gt;Targeted therapy for malignant melanoma&lt;/title&gt;&lt;secondary-title&gt;Curr Opin Pharmacol&lt;/secondary-title&gt;&lt;/titles&gt;&lt;pages&gt;116-121&lt;/pages&gt;&lt;contributors&gt;&lt;authors&gt;&lt;author&gt;Lorentzen, H. F.&lt;/author&gt;&lt;/authors&gt;&lt;/contributors&gt;&lt;edition&gt;2019/06/28&lt;/edition&gt;&lt;language&gt;eng&lt;/language&gt;&lt;added-date format="utc"&gt;1598457792&lt;/added-date&gt;&lt;ref-type name="Journal Article"&gt;17&lt;/ref-type&gt;&lt;rec-number&gt;762&lt;/rec-number&gt;&lt;last-updated-date format="utc"&gt;1598457792&lt;/last-updated-date&gt;&lt;accession-num&gt;31261023&lt;/accession-num&gt;&lt;electronic-resource-num&gt;10.1016/j.coph.2019.05.010&lt;/electronic-resource-num&gt;&lt;volume&gt;46&lt;/volume&gt;&lt;/record&gt;&lt;/Cite&gt;&lt;/EndNote&gt;</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t>(58)</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not effective against CRC and kidney cancers harboring the same mutation </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(59-62)</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0"/>
          <w:numId w:val="3"/>
        </w:numPr>
        <w:spacing w:lineRule="auto" w:line="480" w:before="0" w:after="0"/>
        <w:jc w:val="both"/>
        <w:rPr/>
      </w:pPr>
      <w:r>
        <w:rPr>
          <w:rFonts w:cs="Times New Roman" w:ascii="Times New Roman" w:hAnsi="Times New Roman"/>
          <w:sz w:val="24"/>
          <w:szCs w:val="24"/>
        </w:rPr>
        <w:t xml:space="preserve">Fully blocking multi-driver cancers would require a combination of targeted drugs, each blocking an individual driver. Growing evidence supports this conclusion. </w:t>
      </w:r>
    </w:p>
    <w:p>
      <w:pPr>
        <w:pStyle w:val="Normal"/>
        <w:numPr>
          <w:ilvl w:val="1"/>
          <w:numId w:val="3"/>
        </w:numPr>
        <w:spacing w:lineRule="auto" w:line="480" w:before="0" w:after="0"/>
        <w:jc w:val="both"/>
        <w:rPr/>
      </w:pPr>
      <w:r>
        <w:rPr>
          <w:rFonts w:cs="Times New Roman" w:ascii="Times New Roman" w:hAnsi="Times New Roman"/>
          <w:sz w:val="24"/>
          <w:szCs w:val="24"/>
        </w:rPr>
        <w:t>Combining BRAF inhibitors with drugs against EGFR, ErbB2, MEK, and/or PI3K-mTOR significantly improves the response rates in CRC</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(61,63-66)</w:t>
      </w:r>
      <w:r>
        <w:rPr>
          <w:rFonts w:cs="Times New Roman" w:ascii="Times New Roman" w:hAnsi="Times New Roman"/>
          <w:sz w:val="24"/>
          <w:szCs w:val="24"/>
        </w:rPr>
      </w:r>
      <w:r>
        <w:rPr>
          <w:sz w:val="24"/>
          <w:szCs w:val="24"/>
          <w:rFonts w:cs="Times New Roman" w:ascii="Times New Roman" w:hAnsi="Times New Roman"/>
        </w:rPr>
        <w:fldChar w:fldCharType="end"/>
      </w:r>
    </w:p>
    <w:p>
      <w:pPr>
        <w:pStyle w:val="Normal"/>
        <w:numPr>
          <w:ilvl w:val="1"/>
          <w:numId w:val="3"/>
        </w:numPr>
        <w:spacing w:lineRule="auto" w:line="480" w:before="0" w:after="0"/>
        <w:jc w:val="both"/>
        <w:rPr/>
      </w:pPr>
      <w:r>
        <w:rPr>
          <w:rFonts w:cs="Times New Roman" w:ascii="Times New Roman" w:hAnsi="Times New Roman"/>
          <w:bCs/>
          <w:sz w:val="24"/>
          <w:szCs w:val="24"/>
        </w:rPr>
        <w:t>encorafenib (a BRAF inhibitor) in combination with cetuximab (EGFR antibody) was approved for metastatic CRC with BRAF (V600E) by the FDA</w:t>
      </w:r>
      <w:r>
        <w:fldChar w:fldCharType="begin"/>
      </w:r>
      <w:r>
        <w:rPr>
          <w:sz w:val="24"/>
          <w:szCs w:val="24"/>
          <w:bCs/>
          <w:rFonts w:cs="Times New Roman" w:ascii="Times New Roman" w:hAnsi="Times New Roman"/>
        </w:rPr>
        <w:instrText xml:space="preserve">ADDIN EN.CITE</w:instrText>
      </w:r>
      <w:r>
        <w:rPr>
          <w:rFonts w:cs="Times New Roman" w:ascii="Times New Roman" w:hAnsi="Times New Roman"/>
          <w:bCs/>
          <w:sz w:val="24"/>
          <w:szCs w:val="24"/>
        </w:rPr>
      </w:r>
      <w:r>
        <w:rPr>
          <w:sz w:val="24"/>
          <w:szCs w:val="24"/>
          <w:bCs/>
          <w:rFonts w:cs="Times New Roman" w:ascii="Times New Roman" w:hAnsi="Times New Roman"/>
        </w:rPr>
        <w:fldChar w:fldCharType="separate"/>
      </w:r>
      <w:r>
        <w:rPr>
          <w:rFonts w:cs="Times New Roman" w:ascii="Times New Roman" w:hAnsi="Times New Roman"/>
          <w:bCs/>
          <w:sz w:val="24"/>
          <w:szCs w:val="24"/>
        </w:rPr>
      </w:r>
      <w:r>
        <w:fldChar w:fldCharType="begin"/>
      </w:r>
      <w:r>
        <w:rPr>
          <w:sz w:val="24"/>
          <w:szCs w:val="24"/>
          <w:bCs/>
          <w:rFonts w:cs="Times New Roman" w:ascii="Times New Roman" w:hAnsi="Times New Roman"/>
        </w:rPr>
        <w:instrText xml:space="preserve">ADDIN EN.CITE.DATA</w:instrText>
      </w:r>
      <w:r>
        <w:rPr>
          <w:rFonts w:cs="Times New Roman" w:ascii="Times New Roman" w:hAnsi="Times New Roman"/>
          <w:bCs/>
          <w:sz w:val="24"/>
          <w:szCs w:val="24"/>
        </w:rPr>
      </w:r>
      <w:r>
        <w:rPr>
          <w:sz w:val="24"/>
          <w:szCs w:val="24"/>
          <w:bCs/>
          <w:rFonts w:cs="Times New Roman" w:ascii="Times New Roman" w:hAnsi="Times New Roman"/>
        </w:rPr>
        <w:fldChar w:fldCharType="separate"/>
      </w:r>
      <w:r>
        <w:rPr>
          <w:rFonts w:cs="Times New Roman" w:ascii="Times New Roman" w:hAnsi="Times New Roman"/>
          <w:bCs/>
          <w:sz w:val="24"/>
          <w:szCs w:val="24"/>
        </w:rPr>
      </w:r>
      <w:r>
        <w:rPr>
          <w:rFonts w:cs="Times New Roman" w:ascii="Times New Roman" w:hAnsi="Times New Roman"/>
          <w:bCs/>
          <w:sz w:val="24"/>
          <w:szCs w:val="24"/>
        </w:rPr>
      </w:r>
      <w:r>
        <w:rPr>
          <w:sz w:val="24"/>
          <w:szCs w:val="24"/>
          <w:bCs/>
          <w:rFonts w:cs="Times New Roman" w:ascii="Times New Roman" w:hAnsi="Times New Roman"/>
        </w:rPr>
        <w:fldChar w:fldCharType="end"/>
      </w:r>
      <w:r>
        <w:rPr>
          <w:rFonts w:cs="Times New Roman" w:ascii="Times New Roman" w:hAnsi="Times New Roman"/>
          <w:bCs/>
          <w:sz w:val="24"/>
          <w:szCs w:val="24"/>
        </w:rPr>
        <w:t>(67)</w:t>
      </w:r>
      <w:r>
        <w:rPr>
          <w:rFonts w:cs="Times New Roman" w:ascii="Times New Roman" w:hAnsi="Times New Roman"/>
          <w:bCs/>
          <w:sz w:val="24"/>
          <w:szCs w:val="24"/>
        </w:rPr>
      </w:r>
      <w:r>
        <w:rPr>
          <w:sz w:val="24"/>
          <w:szCs w:val="24"/>
          <w:bCs/>
          <w:rFonts w:cs="Times New Roman" w:ascii="Times New Roman" w:hAnsi="Times New Roman"/>
        </w:rPr>
        <w:fldChar w:fldCharType="end"/>
      </w:r>
      <w:r>
        <w:rPr>
          <w:rFonts w:cs="Times New Roman" w:ascii="Times New Roman" w:hAnsi="Times New Roman"/>
          <w:bCs/>
          <w:sz w:val="24"/>
          <w:szCs w:val="24"/>
        </w:rPr>
        <w:t xml:space="preserve"> </w:t>
      </w:r>
      <w:r>
        <w:fldChar w:fldCharType="begin"/>
      </w:r>
      <w:r>
        <w:rPr>
          <w:sz w:val="24"/>
          <w:szCs w:val="24"/>
          <w:bCs/>
          <w:rFonts w:cs="Times New Roman" w:ascii="Times New Roman" w:hAnsi="Times New Roman"/>
        </w:rPr>
        <w:instrText xml:space="preserve">ADDIN EN.CITE</w:instrText>
      </w:r>
      <w:r>
        <w:rPr>
          <w:rFonts w:cs="Times New Roman" w:ascii="Times New Roman" w:hAnsi="Times New Roman"/>
          <w:bCs/>
          <w:sz w:val="24"/>
          <w:szCs w:val="24"/>
        </w:rPr>
      </w:r>
      <w:r>
        <w:rPr>
          <w:sz w:val="24"/>
          <w:szCs w:val="24"/>
          <w:bCs/>
          <w:rFonts w:cs="Times New Roman" w:ascii="Times New Roman" w:hAnsi="Times New Roman"/>
        </w:rPr>
        <w:fldChar w:fldCharType="separate"/>
      </w:r>
      <w:r>
        <w:rPr>
          <w:rFonts w:cs="Times New Roman" w:ascii="Times New Roman" w:hAnsi="Times New Roman"/>
          <w:bCs/>
          <w:sz w:val="24"/>
          <w:szCs w:val="24"/>
        </w:rPr>
      </w:r>
      <w:r>
        <w:fldChar w:fldCharType="begin"/>
      </w:r>
      <w:r>
        <w:rPr>
          <w:sz w:val="24"/>
          <w:szCs w:val="24"/>
          <w:bCs/>
          <w:rFonts w:cs="Times New Roman" w:ascii="Times New Roman" w:hAnsi="Times New Roman"/>
        </w:rPr>
        <w:instrText xml:space="preserve">ADDIN EN.CITE.DATA</w:instrText>
      </w:r>
      <w:r>
        <w:rPr>
          <w:rFonts w:cs="Times New Roman" w:ascii="Times New Roman" w:hAnsi="Times New Roman"/>
          <w:bCs/>
          <w:sz w:val="24"/>
          <w:szCs w:val="24"/>
        </w:rPr>
      </w:r>
      <w:r>
        <w:rPr>
          <w:sz w:val="24"/>
          <w:szCs w:val="24"/>
          <w:bCs/>
          <w:rFonts w:cs="Times New Roman" w:ascii="Times New Roman" w:hAnsi="Times New Roman"/>
        </w:rPr>
        <w:fldChar w:fldCharType="separate"/>
      </w:r>
      <w:r>
        <w:rPr>
          <w:rFonts w:cs="Times New Roman" w:ascii="Times New Roman" w:hAnsi="Times New Roman"/>
          <w:bCs/>
          <w:sz w:val="24"/>
          <w:szCs w:val="24"/>
        </w:rPr>
      </w:r>
      <w:r>
        <w:rPr>
          <w:rFonts w:cs="Times New Roman" w:ascii="Times New Roman" w:hAnsi="Times New Roman"/>
          <w:bCs/>
          <w:sz w:val="24"/>
          <w:szCs w:val="24"/>
        </w:rPr>
      </w:r>
      <w:r>
        <w:rPr>
          <w:sz w:val="24"/>
          <w:szCs w:val="24"/>
          <w:bCs/>
          <w:rFonts w:cs="Times New Roman" w:ascii="Times New Roman" w:hAnsi="Times New Roman"/>
        </w:rPr>
        <w:fldChar w:fldCharType="end"/>
      </w:r>
      <w:r>
        <w:rPr>
          <w:rFonts w:cs="Times New Roman" w:ascii="Times New Roman" w:hAnsi="Times New Roman"/>
          <w:bCs/>
          <w:sz w:val="24"/>
          <w:szCs w:val="24"/>
        </w:rPr>
        <w:t>(31,33,36)</w:t>
      </w:r>
      <w:r>
        <w:rPr>
          <w:rFonts w:cs="Times New Roman" w:ascii="Times New Roman" w:hAnsi="Times New Roman"/>
          <w:bCs/>
          <w:sz w:val="24"/>
          <w:szCs w:val="24"/>
        </w:rPr>
      </w:r>
      <w:r>
        <w:rPr>
          <w:sz w:val="24"/>
          <w:szCs w:val="24"/>
          <w:bCs/>
          <w:rFonts w:cs="Times New Roman" w:ascii="Times New Roman" w:hAnsi="Times New Roman"/>
        </w:rPr>
        <w:fldChar w:fldCharType="end"/>
      </w:r>
    </w:p>
    <w:p>
      <w:pPr>
        <w:pStyle w:val="Normal"/>
        <w:spacing w:lineRule="auto" w:line="480" w:before="0" w:after="0"/>
        <w:jc w:val="both"/>
        <w:rPr>
          <w:rFonts w:ascii="Times New Roman" w:hAnsi="Times New Roman" w:cs="Times New Roman"/>
          <w:sz w:val="24"/>
          <w:szCs w:val="24"/>
        </w:rPr>
      </w:pPr>
      <w:r>
        <w:rPr>
          <w:rFonts w:cs="Times New Roman" w:ascii="Times New Roman" w:hAnsi="Times New Roman"/>
          <w:i/>
          <w:sz w:val="24"/>
          <w:szCs w:val="24"/>
        </w:rPr>
        <w:t>3. Multi-driver oncogenesis complicates driver identification and combination drug discovery</w:t>
      </w:r>
      <w:r>
        <w:rPr>
          <w:rFonts w:cs="Times New Roman" w:ascii="Times New Roman" w:hAnsi="Times New Roman"/>
          <w:sz w:val="24"/>
          <w:szCs w:val="24"/>
        </w:rPr>
        <w:t xml:space="preserve"> </w:t>
      </w:r>
    </w:p>
    <w:p>
      <w:pPr>
        <w:pStyle w:val="Normal"/>
        <w:numPr>
          <w:ilvl w:val="0"/>
          <w:numId w:val="4"/>
        </w:numPr>
        <w:spacing w:lineRule="auto" w:line="480" w:before="0" w:after="0"/>
        <w:jc w:val="both"/>
        <w:rPr/>
      </w:pPr>
      <w:r>
        <w:rPr>
          <w:rFonts w:cs="Times New Roman" w:ascii="Times New Roman" w:hAnsi="Times New Roman"/>
          <w:sz w:val="24"/>
          <w:szCs w:val="24"/>
        </w:rPr>
        <w:t>preclinical efforts to identify effective drug combinations mostly rely on empirical combination screening</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(68-71)</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w:t>
      </w:r>
    </w:p>
    <w:p>
      <w:pPr>
        <w:pStyle w:val="Normal"/>
        <w:numPr>
          <w:ilvl w:val="0"/>
          <w:numId w:val="4"/>
        </w:numPr>
        <w:spacing w:lineRule="auto" w:line="480" w:before="0" w:after="0"/>
        <w:jc w:val="both"/>
        <w:rPr/>
      </w:pPr>
      <w:r>
        <w:rPr>
          <w:rFonts w:cs="Times New Roman" w:ascii="Times New Roman" w:hAnsi="Times New Roman"/>
          <w:sz w:val="24"/>
          <w:szCs w:val="24"/>
        </w:rPr>
        <w:t xml:space="preserve">Many drug combinations have also been evaluated in clinical trials </w:t>
      </w:r>
      <w:r>
        <w:rPr>
          <w:rFonts w:cs="Times New Roman" w:ascii="Times New Roman" w:hAnsi="Times New Roman"/>
          <w:color w:val="212121"/>
          <w:sz w:val="24"/>
          <w:szCs w:val="24"/>
          <w:shd w:fill="FFFFFF" w:val="clear"/>
        </w:rPr>
        <w:t>based on biological or pharmacological rationales supported by clinical and preclinical evidence</w:t>
      </w:r>
      <w:r>
        <w:fldChar w:fldCharType="begin"/>
      </w:r>
      <w:r>
        <w:rPr>
          <w:sz w:val="24"/>
          <w:shd w:fill="FFFFFF" w:val="clear"/>
          <w:szCs w:val="24"/>
          <w:rFonts w:cs="Times New Roman" w:ascii="Times New Roman" w:hAnsi="Times New Roman"/>
          <w:color w:val="212121"/>
        </w:rPr>
        <w:instrText xml:space="preserve">ADDIN EN.CITE</w:instrText>
      </w:r>
      <w:r>
        <w:rPr>
          <w:rFonts w:cs="Times New Roman" w:ascii="Times New Roman" w:hAnsi="Times New Roman"/>
          <w:color w:val="212121"/>
          <w:sz w:val="24"/>
          <w:szCs w:val="24"/>
          <w:shd w:fill="FFFFFF" w:val="clear"/>
        </w:rPr>
      </w:r>
      <w:r>
        <w:rPr>
          <w:sz w:val="24"/>
          <w:shd w:fill="FFFFFF" w:val="clear"/>
          <w:szCs w:val="24"/>
          <w:rFonts w:cs="Times New Roman" w:ascii="Times New Roman" w:hAnsi="Times New Roman"/>
          <w:color w:val="212121"/>
        </w:rPr>
        <w:fldChar w:fldCharType="separate"/>
      </w:r>
      <w:r>
        <w:rPr>
          <w:rFonts w:cs="Times New Roman" w:ascii="Times New Roman" w:hAnsi="Times New Roman"/>
          <w:color w:val="212121"/>
          <w:sz w:val="24"/>
          <w:szCs w:val="24"/>
          <w:shd w:fill="FFFFFF" w:val="clear"/>
        </w:rPr>
      </w:r>
      <w:r>
        <w:fldChar w:fldCharType="begin"/>
      </w:r>
      <w:r>
        <w:rPr>
          <w:sz w:val="24"/>
          <w:shd w:fill="FFFFFF" w:val="clear"/>
          <w:szCs w:val="24"/>
          <w:rFonts w:cs="Times New Roman" w:ascii="Times New Roman" w:hAnsi="Times New Roman"/>
          <w:color w:val="212121"/>
        </w:rPr>
        <w:instrText xml:space="preserve">ADDIN EN.CITE.DATA</w:instrText>
      </w:r>
      <w:r>
        <w:rPr>
          <w:rFonts w:cs="Times New Roman" w:ascii="Times New Roman" w:hAnsi="Times New Roman"/>
          <w:color w:val="212121"/>
          <w:sz w:val="24"/>
          <w:szCs w:val="24"/>
          <w:shd w:fill="FFFFFF" w:val="clear"/>
        </w:rPr>
      </w:r>
      <w:r>
        <w:rPr>
          <w:sz w:val="24"/>
          <w:shd w:fill="FFFFFF" w:val="clear"/>
          <w:szCs w:val="24"/>
          <w:rFonts w:cs="Times New Roman" w:ascii="Times New Roman" w:hAnsi="Times New Roman"/>
          <w:color w:val="212121"/>
        </w:rPr>
        <w:fldChar w:fldCharType="separate"/>
      </w:r>
      <w:r>
        <w:rPr>
          <w:rFonts w:cs="Times New Roman" w:ascii="Times New Roman" w:hAnsi="Times New Roman"/>
          <w:color w:val="212121"/>
          <w:sz w:val="24"/>
          <w:szCs w:val="24"/>
          <w:shd w:fill="FFFFFF" w:val="clear"/>
        </w:rPr>
      </w:r>
      <w:r>
        <w:rPr>
          <w:rFonts w:cs="Times New Roman" w:ascii="Times New Roman" w:hAnsi="Times New Roman"/>
          <w:color w:val="212121"/>
          <w:sz w:val="24"/>
          <w:szCs w:val="24"/>
          <w:shd w:fill="FFFFFF" w:val="clear"/>
        </w:rPr>
      </w:r>
      <w:r>
        <w:rPr>
          <w:sz w:val="24"/>
          <w:shd w:fill="FFFFFF" w:val="clear"/>
          <w:szCs w:val="24"/>
          <w:rFonts w:cs="Times New Roman" w:ascii="Times New Roman" w:hAnsi="Times New Roman"/>
          <w:color w:val="212121"/>
        </w:rPr>
        <w:fldChar w:fldCharType="end"/>
      </w:r>
      <w:r>
        <w:rPr>
          <w:rFonts w:cs="Times New Roman" w:ascii="Times New Roman" w:hAnsi="Times New Roman"/>
          <w:sz w:val="24"/>
          <w:szCs w:val="24"/>
        </w:rPr>
        <w:t>(72)</w:t>
      </w:r>
      <w:r>
        <w:rPr>
          <w:rFonts w:cs="Times New Roman" w:ascii="Times New Roman" w:hAnsi="Times New Roman"/>
          <w:color w:val="212121"/>
          <w:sz w:val="24"/>
          <w:szCs w:val="24"/>
          <w:shd w:fill="FFFFFF" w:val="clear"/>
        </w:rPr>
      </w:r>
      <w:r>
        <w:rPr>
          <w:sz w:val="24"/>
          <w:shd w:fill="FFFFFF" w:val="clear"/>
          <w:szCs w:val="24"/>
          <w:rFonts w:cs="Times New Roman" w:ascii="Times New Roman" w:hAnsi="Times New Roman"/>
          <w:color w:val="212121"/>
        </w:rPr>
        <w:fldChar w:fldCharType="end"/>
      </w:r>
      <w:r>
        <w:rPr>
          <w:rFonts w:cs="Times New Roman" w:ascii="Times New Roman" w:hAnsi="Times New Roman"/>
          <w:color w:val="212121"/>
          <w:sz w:val="24"/>
          <w:szCs w:val="24"/>
          <w:shd w:fill="FFFFFF" w:val="clear"/>
        </w:rPr>
        <w:t>, however a systematic preclinical platform for identifying mechanism-based drug combinations is still elusive</w:t>
      </w:r>
      <w:r>
        <w:rPr>
          <w:rFonts w:cs="Times New Roman" w:ascii="Times New Roman" w:hAnsi="Times New Roman"/>
          <w:sz w:val="24"/>
          <w:szCs w:val="24"/>
        </w:rPr>
        <w:t>.</w:t>
      </w:r>
    </w:p>
    <w:p>
      <w:pPr>
        <w:pStyle w:val="Normal"/>
        <w:numPr>
          <w:ilvl w:val="0"/>
          <w:numId w:val="4"/>
        </w:numPr>
        <w:spacing w:lineRule="auto" w:line="480" w:before="0" w:after="0"/>
        <w:jc w:val="both"/>
        <w:rPr/>
      </w:pPr>
      <w:r>
        <w:rPr>
          <w:rFonts w:cs="Times New Roman" w:ascii="Times New Roman" w:hAnsi="Times New Roman"/>
          <w:sz w:val="24"/>
          <w:szCs w:val="24"/>
        </w:rPr>
        <w:t>A 2017 analysis</w:t>
      </w:r>
      <w:r>
        <w:fldChar w:fldCharType="begin"/>
      </w:r>
      <w:r>
        <w:rPr>
          <w:sz w:val="24"/>
          <w:szCs w:val="24"/>
          <w:rFonts w:cs="Times New Roman" w:ascii="Times New Roman" w:hAnsi="Times New Roman"/>
        </w:rPr>
        <w:instrText xml:space="preserve">ADDIN EN.CITE &lt;EndNote&gt;&lt;Cite&gt;&lt;Author&gt;Palmer&lt;/Author&gt;&lt;Year&gt;2017&lt;/Year&gt;&lt;IDText&gt;Combination Cancer Therapy Can Confer Benefit via Patient-to-Patient Variability without Drug Additivity or Synergy&lt;/IDText&gt;&lt;DisplayText&gt;&lt;style face="superscript"&gt;73&lt;/style&gt;&lt;/DisplayText&gt;&lt;record&gt;&lt;dates&gt;&lt;pub-dates&gt;&lt;date&gt;Dec&lt;/date&gt;&lt;/pub-dates&gt;&lt;year&gt;2017&lt;/year&gt;&lt;/dates&gt;&lt;keywords&gt;&lt;keyword&gt;Animals&lt;/keyword&gt;&lt;keyword&gt;Antineoplastic Combined Chemotherapy Protocols&lt;/keyword&gt;&lt;keyword&gt;Biological Variation, Individual&lt;/keyword&gt;&lt;keyword&gt;Clinical Trials as Topic&lt;/keyword&gt;&lt;keyword&gt;Drug Delivery Systems&lt;/keyword&gt;&lt;keyword&gt;Drug Interactions&lt;/keyword&gt;&lt;keyword&gt;Drug Resistance, Neoplasm&lt;/keyword&gt;&lt;keyword&gt;Heterografts&lt;/keyword&gt;&lt;keyword&gt;Humans&lt;/keyword&gt;&lt;keyword&gt;Immunotherapy&lt;/keyword&gt;&lt;keyword&gt;Neoplasm Transplantation&lt;/keyword&gt;&lt;keyword&gt;Neoplasms&lt;/keyword&gt;&lt;keyword&gt;cancer&lt;/keyword&gt;&lt;keyword&gt;clinical trials&lt;/keyword&gt;&lt;keyword&gt;combination therapy&lt;/keyword&gt;&lt;keyword&gt;drug synergy&lt;/keyword&gt;&lt;keyword&gt;mathematical modeling&lt;/keyword&gt;&lt;keyword&gt;patient-derived tumor xenograft&lt;/keyword&gt;&lt;keyword&gt;pharmacology&lt;/keyword&gt;&lt;keyword&gt;systems biology&lt;/keyword&gt;&lt;keyword&gt;tumor heterogeneity&lt;/keyword&gt;&lt;/keywords&gt;&lt;urls&gt;&lt;related-urls&gt;&lt;url&gt;https://www.ncbi.nlm.nih.gov/pubmed/29245013&lt;/url&gt;&lt;/related-urls&gt;&lt;/urls&gt;&lt;isbn&gt;1097-4172&lt;/isbn&gt;&lt;custom2&gt;PMC5741091&lt;/custom2&gt;&lt;titles&gt;&lt;title&gt;Combination Cancer Therapy Can Confer Benefit via Patient-to-Patient Variability without Drug Additivity or Synergy&lt;/title&gt;&lt;secondary-title&gt;Cell&lt;/secondary-title&gt;&lt;/titles&gt;&lt;pages&gt;1678-1691.e13&lt;/pages&gt;&lt;number&gt;7&lt;/number&gt;&lt;contributors&gt;&lt;authors&gt;&lt;author&gt;Palmer, A. C.&lt;/author&gt;&lt;author&gt;Sorger, P. K.&lt;/author&gt;&lt;/authors&gt;&lt;/contributors&gt;&lt;language&gt;eng&lt;/language&gt;&lt;added-date format="utc"&gt;1573580115&lt;/added-date&gt;&lt;ref-type name="Journal Article"&gt;17&lt;/ref-type&gt;&lt;rec-number&gt;306&lt;/rec-number&gt;&lt;last-updated-date format="utc"&gt;1573580115&lt;/last-updated-date&gt;&lt;accession-num&gt;29245013&lt;/accession-num&gt;&lt;electronic-resource-num&gt;10.1016/j.cell.2017.11.009&lt;/electronic-resource-num&gt;&lt;volume&gt;171&lt;/volume&gt;&lt;/record&gt;&lt;/Cite&gt;&lt;/EndNote&gt;</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t>(73)</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 patients benefiting from synergy or additivity between the components of a combination. </w:t>
      </w:r>
    </w:p>
    <w:p>
      <w:pPr>
        <w:pStyle w:val="Normal"/>
        <w:spacing w:lineRule="auto" w:line="480" w:before="0" w:after="0"/>
        <w:jc w:val="both"/>
        <w:rPr>
          <w:rFonts w:ascii="Times New Roman" w:hAnsi="Times New Roman" w:cs="Times New Roman"/>
          <w:sz w:val="24"/>
          <w:szCs w:val="24"/>
        </w:rPr>
      </w:pPr>
      <w:r>
        <w:rPr>
          <w:rFonts w:cs="Times New Roman" w:ascii="Times New Roman" w:hAnsi="Times New Roman"/>
          <w:i/>
          <w:sz w:val="24"/>
          <w:szCs w:val="24"/>
        </w:rPr>
        <w:t>4. Current pharmacological models for analyzing cancer cell inhibition by targeted drugs</w:t>
      </w:r>
      <w:r>
        <w:rPr>
          <w:rFonts w:cs="Times New Roman" w:ascii="Times New Roman" w:hAnsi="Times New Roman"/>
          <w:sz w:val="24"/>
          <w:szCs w:val="24"/>
        </w:rPr>
        <w:t xml:space="preserve"> </w:t>
      </w:r>
    </w:p>
    <w:p>
      <w:pPr>
        <w:pStyle w:val="Normal"/>
        <w:numPr>
          <w:ilvl w:val="0"/>
          <w:numId w:val="5"/>
        </w:numPr>
        <w:spacing w:lineRule="auto" w:line="480" w:before="0" w:after="0"/>
        <w:jc w:val="both"/>
        <w:rPr/>
      </w:pPr>
      <w:r>
        <w:rPr>
          <w:rFonts w:cs="Times New Roman" w:ascii="Times New Roman" w:hAnsi="Times New Roman"/>
          <w:sz w:val="24"/>
          <w:szCs w:val="24"/>
        </w:rPr>
        <w:t>mathematical model with a mechanistic interpretation to provide understanding of how multi-driver cancer cells respond to individual drugs</w:t>
      </w:r>
      <w:r>
        <w:fldChar w:fldCharType="begin"/>
      </w:r>
      <w:r>
        <w:rPr>
          <w:sz w:val="24"/>
          <w:szCs w:val="24"/>
          <w:rFonts w:cs="Times New Roman" w:ascii="Times New Roman" w:hAnsi="Times New Roman"/>
        </w:rPr>
        <w:instrText xml:space="preserve">ADDIN EN.CITE &lt;EndNote&gt;&lt;Cite&gt;&lt;Author&gt;Fitzgerald&lt;/Author&gt;&lt;Year&gt;2006&lt;/Year&gt;&lt;IDText&gt;Systems biology and combination therapy in the quest for clinical efficacy&lt;/IDText&gt;&lt;DisplayText&gt;&lt;style face="superscript"&gt;74&lt;/style&gt;&lt;/DisplayText&gt;&lt;record&gt;&lt;dates&gt;&lt;pub-dates&gt;&lt;date&gt;Sep&lt;/date&gt;&lt;/pub-dates&gt;&lt;year&gt;2006&lt;/year&gt;&lt;/dates&gt;&lt;keywords&gt;&lt;keyword&gt;Drug Therapy, Combination&lt;/keyword&gt;&lt;keyword&gt;Feedback, Physiological&lt;/keyword&gt;&lt;keyword&gt;Models, Biological&lt;/keyword&gt;&lt;keyword&gt;Systems Biology&lt;/keyword&gt;&lt;/keywords&gt;&lt;urls&gt;&lt;related-urls&gt;&lt;url&gt;https://www.ncbi.nlm.nih.gov/pubmed/16921358&lt;/url&gt;&lt;/related-urls&gt;&lt;/urls&gt;&lt;isbn&gt;1552-4450&lt;/isbn&gt;&lt;titles&gt;&lt;title&gt;Systems biology and combination therapy in the quest for clinical efficacy&lt;/title&gt;&lt;secondary-title&gt;Nat Chem Biol&lt;/secondary-title&gt;&lt;/titles&gt;&lt;pages&gt;458-66&lt;/pages&gt;&lt;number&gt;9&lt;/number&gt;&lt;contributors&gt;&lt;authors&gt;&lt;author&gt;Fitzgerald, J. B.&lt;/author&gt;&lt;author&gt;Schoeberl, B.&lt;/author&gt;&lt;author&gt;Nielsen, U. B.&lt;/author&gt;&lt;author&gt;Sorger, P. K.&lt;/author&gt;&lt;/authors&gt;&lt;/contributors&gt;&lt;language&gt;eng&lt;/language&gt;&lt;added-date format="utc"&gt;1573581388&lt;/added-date&gt;&lt;ref-type name="Journal Article"&gt;17&lt;/ref-type&gt;&lt;rec-number&gt;308&lt;/rec-number&gt;&lt;last-updated-date format="utc"&gt;1573581388&lt;/last-updated-date&gt;&lt;accession-num&gt;16921358&lt;/accession-num&gt;&lt;electronic-resource-num&gt;10.1038/nchembio817&lt;/electronic-resource-num&gt;&lt;volume&gt;2&lt;/volume&gt;&lt;/record&gt;&lt;/Cite&gt;&lt;/EndNote&gt;</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t>(74)</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1"/>
          <w:numId w:val="5"/>
        </w:numPr>
        <w:spacing w:lineRule="auto" w:line="480" w:before="0" w:after="0"/>
        <w:jc w:val="both"/>
        <w:rPr/>
      </w:pPr>
      <w:r>
        <w:rPr>
          <w:rFonts w:cs="Times New Roman" w:ascii="Times New Roman" w:hAnsi="Times New Roman"/>
          <w:sz w:val="24"/>
          <w:szCs w:val="24"/>
        </w:rPr>
        <w:t>Hill equation (I = I</w:t>
      </w:r>
      <w:r>
        <w:rPr>
          <w:rFonts w:cs="Times New Roman" w:ascii="Times New Roman" w:hAnsi="Times New Roman"/>
          <w:sz w:val="24"/>
          <w:szCs w:val="24"/>
          <w:vertAlign w:val="subscript"/>
        </w:rPr>
        <w:t>max</w:t>
      </w:r>
      <w:r>
        <w:rPr>
          <w:rFonts w:cs="Times New Roman" w:ascii="Times New Roman" w:hAnsi="Times New Roman"/>
          <w:sz w:val="24"/>
          <w:szCs w:val="24"/>
        </w:rPr>
        <w:t xml:space="preserve"> * D</w:t>
      </w:r>
      <w:r>
        <w:rPr>
          <w:rFonts w:cs="Times New Roman" w:ascii="Times New Roman" w:hAnsi="Times New Roman"/>
          <w:sz w:val="24"/>
          <w:szCs w:val="24"/>
          <w:vertAlign w:val="superscript"/>
        </w:rPr>
        <w:t>n</w:t>
      </w:r>
      <w:r>
        <w:rPr>
          <w:rFonts w:cs="Times New Roman" w:ascii="Times New Roman" w:hAnsi="Times New Roman"/>
          <w:sz w:val="24"/>
          <w:szCs w:val="24"/>
        </w:rPr>
        <w:t>/((IC</w:t>
      </w:r>
      <w:r>
        <w:rPr>
          <w:rFonts w:cs="Times New Roman" w:ascii="Times New Roman" w:hAnsi="Times New Roman"/>
          <w:sz w:val="24"/>
          <w:szCs w:val="24"/>
          <w:vertAlign w:val="subscript"/>
        </w:rPr>
        <w:t>50</w:t>
      </w:r>
      <w:r>
        <w:rPr>
          <w:rFonts w:cs="Times New Roman" w:ascii="Times New Roman" w:hAnsi="Times New Roman"/>
          <w:sz w:val="24"/>
          <w:szCs w:val="24"/>
        </w:rPr>
        <w:t>*)</w:t>
      </w:r>
      <w:r>
        <w:rPr>
          <w:rFonts w:cs="Times New Roman" w:ascii="Times New Roman" w:hAnsi="Times New Roman"/>
          <w:sz w:val="24"/>
          <w:szCs w:val="24"/>
          <w:vertAlign w:val="superscript"/>
        </w:rPr>
        <w:t>n</w:t>
      </w:r>
      <w:r>
        <w:rPr>
          <w:rFonts w:cs="Times New Roman" w:ascii="Times New Roman" w:hAnsi="Times New Roman"/>
          <w:sz w:val="24"/>
          <w:szCs w:val="24"/>
        </w:rPr>
        <w:t>+D</w:t>
      </w:r>
      <w:r>
        <w:rPr>
          <w:rFonts w:cs="Times New Roman" w:ascii="Times New Roman" w:hAnsi="Times New Roman"/>
          <w:sz w:val="24"/>
          <w:szCs w:val="24"/>
          <w:vertAlign w:val="superscript"/>
        </w:rPr>
        <w:t>n</w:t>
      </w:r>
      <w:r>
        <w:rPr>
          <w:rFonts w:cs="Times New Roman" w:ascii="Times New Roman" w:hAnsi="Times New Roman"/>
          <w:sz w:val="24"/>
          <w:szCs w:val="24"/>
        </w:rPr>
        <w:t>)) that achieves 50% of I</w:t>
      </w:r>
      <w:r>
        <w:rPr>
          <w:rFonts w:cs="Times New Roman" w:ascii="Times New Roman" w:hAnsi="Times New Roman"/>
          <w:sz w:val="24"/>
          <w:szCs w:val="24"/>
          <w:vertAlign w:val="subscript"/>
        </w:rPr>
        <w:t>max</w:t>
      </w:r>
      <w:r>
        <w:rPr>
          <w:rFonts w:cs="Times New Roman" w:ascii="Times New Roman" w:hAnsi="Times New Roman"/>
          <w:sz w:val="24"/>
          <w:szCs w:val="24"/>
        </w:rPr>
        <w:t xml:space="preserve"> (IC</w:t>
      </w:r>
      <w:r>
        <w:rPr>
          <w:rFonts w:cs="Times New Roman" w:ascii="Times New Roman" w:hAnsi="Times New Roman"/>
          <w:sz w:val="24"/>
          <w:szCs w:val="24"/>
          <w:vertAlign w:val="subscript"/>
        </w:rPr>
        <w:t>50</w:t>
      </w:r>
      <w:r>
        <w:rPr>
          <w:rFonts w:cs="Times New Roman" w:ascii="Times New Roman" w:hAnsi="Times New Roman"/>
          <w:sz w:val="24"/>
          <w:szCs w:val="24"/>
        </w:rPr>
        <w:t>*)</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(75-79)</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1"/>
          <w:numId w:val="5"/>
        </w:numPr>
        <w:spacing w:lineRule="auto" w:line="480" w:before="0" w:after="0"/>
        <w:jc w:val="both"/>
        <w:rPr/>
      </w:pPr>
      <w:r>
        <w:rPr>
          <w:rFonts w:cs="Times New Roman" w:ascii="Times New Roman" w:hAnsi="Times New Roman"/>
          <w:sz w:val="24"/>
          <w:szCs w:val="24"/>
        </w:rPr>
        <w:t>A simplified version I = D</w:t>
      </w:r>
      <w:r>
        <w:rPr>
          <w:rFonts w:cs="Times New Roman" w:ascii="Times New Roman" w:hAnsi="Times New Roman"/>
          <w:sz w:val="24"/>
          <w:szCs w:val="24"/>
          <w:vertAlign w:val="superscript"/>
        </w:rPr>
        <w:t>n</w:t>
      </w:r>
      <w:r>
        <w:rPr>
          <w:rFonts w:cs="Times New Roman" w:ascii="Times New Roman" w:hAnsi="Times New Roman"/>
          <w:sz w:val="24"/>
          <w:szCs w:val="24"/>
        </w:rPr>
        <w:t>/((IC</w:t>
      </w:r>
      <w:r>
        <w:rPr>
          <w:rFonts w:cs="Times New Roman" w:ascii="Times New Roman" w:hAnsi="Times New Roman"/>
          <w:sz w:val="24"/>
          <w:szCs w:val="24"/>
          <w:vertAlign w:val="subscript"/>
        </w:rPr>
        <w:t>50</w:t>
      </w:r>
      <w:r>
        <w:rPr>
          <w:rFonts w:cs="Times New Roman" w:ascii="Times New Roman" w:hAnsi="Times New Roman"/>
          <w:sz w:val="24"/>
          <w:szCs w:val="24"/>
        </w:rPr>
        <w:t>)</w:t>
      </w:r>
      <w:r>
        <w:rPr>
          <w:rFonts w:cs="Times New Roman" w:ascii="Times New Roman" w:hAnsi="Times New Roman"/>
          <w:sz w:val="24"/>
          <w:szCs w:val="24"/>
          <w:vertAlign w:val="superscript"/>
        </w:rPr>
        <w:t>n</w:t>
      </w:r>
      <w:r>
        <w:rPr>
          <w:rFonts w:cs="Times New Roman" w:ascii="Times New Roman" w:hAnsi="Times New Roman"/>
          <w:sz w:val="24"/>
          <w:szCs w:val="24"/>
        </w:rPr>
        <w:t>+D</w:t>
      </w:r>
      <w:r>
        <w:rPr>
          <w:rFonts w:cs="Times New Roman" w:ascii="Times New Roman" w:hAnsi="Times New Roman"/>
          <w:sz w:val="24"/>
          <w:szCs w:val="24"/>
          <w:vertAlign w:val="superscript"/>
        </w:rPr>
        <w:t>n</w:t>
      </w:r>
      <w:r>
        <w:rPr>
          <w:rFonts w:cs="Times New Roman" w:ascii="Times New Roman" w:hAnsi="Times New Roman"/>
          <w:sz w:val="24"/>
          <w:szCs w:val="24"/>
        </w:rPr>
        <w:t>, where the IC</w:t>
      </w:r>
      <w:r>
        <w:rPr>
          <w:rFonts w:cs="Times New Roman" w:ascii="Times New Roman" w:hAnsi="Times New Roman"/>
          <w:sz w:val="24"/>
          <w:szCs w:val="24"/>
          <w:vertAlign w:val="subscript"/>
        </w:rPr>
        <w:t xml:space="preserve">50 </w:t>
      </w:r>
      <w:r>
        <w:fldChar w:fldCharType="begin"/>
      </w:r>
      <w:r>
        <w:rPr>
          <w:vertAlign w:val="subscript"/>
          <w:sz w:val="24"/>
          <w:szCs w:val="24"/>
          <w:rFonts w:cs="Times New Roman" w:ascii="Times New Roman" w:hAnsi="Times New Roman"/>
        </w:rPr>
        <w:instrText xml:space="preserve">ADDIN EN.CITE &lt;EndNote&gt;&lt;Cite&gt;&lt;Author&gt;Yang&lt;/Author&gt;&lt;Year&gt;2013&lt;/Year&gt;&lt;IDText&gt;Genomics of Drug Sensitivity in Cancer (GDSC): a resource for therapeutic biomarker discovery in cancer cells&lt;/IDText&gt;&lt;DisplayText&gt;&lt;style face="superscript"&gt;80&lt;/style&gt;&lt;/DisplayText&gt;&lt;record&gt;&lt;dates&gt;&lt;pub-dates&gt;&lt;date&gt;Jan&lt;/date&gt;&lt;/pub-dates&gt;&lt;year&gt;2013&lt;/year&gt;&lt;/dates&gt;&lt;keywords&gt;&lt;keyword&gt;Antineoplastic Agents&lt;/keyword&gt;&lt;keyword&gt;Cell Line, Tumor&lt;/keyword&gt;&lt;keyword&gt;Computer Graphics&lt;/keyword&gt;&lt;keyword&gt;Databases, Genetic&lt;/keyword&gt;&lt;keyword&gt;Genes, Neoplasm&lt;/keyword&gt;&lt;keyword&gt;Genetic Markers&lt;/keyword&gt;&lt;keyword&gt;Genomics&lt;/keyword&gt;&lt;keyword&gt;Humans&lt;/keyword&gt;&lt;keyword&gt;Internet&lt;/keyword&gt;&lt;keyword&gt;Mutation&lt;/keyword&gt;&lt;keyword&gt;Neoplasms&lt;/keyword&gt;&lt;/keywords&gt;&lt;urls&gt;&lt;related-urls&gt;&lt;url&gt;https://www.ncbi.nlm.nih.gov/pubmed/23180760&lt;/url&gt;&lt;/related-urls&gt;&lt;/urls&gt;&lt;isbn&gt;1362-4962&lt;/isbn&gt;&lt;custom2&gt;PMC3531057&lt;/custom2&gt;&lt;titles&gt;&lt;title&gt;Genomics of Drug Sensitivity in Cancer (GDSC): a resource for therapeutic biomarker discovery in cancer cells&lt;/title&gt;&lt;secondary-title&gt;Nucleic Acids Res&lt;/secondary-title&gt;&lt;/titles&gt;&lt;pages&gt;D955-61&lt;/pages&gt;&lt;number&gt;Database issue&lt;/number&gt;&lt;contributors&gt;&lt;authors&gt;&lt;author&gt;Yang, W.&lt;/author&gt;&lt;author&gt;Soares, J.&lt;/author&gt;&lt;author&gt;Greninger, P.&lt;/author&gt;&lt;author&gt;Edelman, E. J.&lt;/author&gt;&lt;author&gt;Lightfoot, H.&lt;/author&gt;&lt;author&gt;Forbes, S.&lt;/author&gt;&lt;author&gt;Bindal, N.&lt;/author&gt;&lt;author&gt;Beare, D.&lt;/author&gt;&lt;author&gt;Smith, J. A.&lt;/author&gt;&lt;author&gt;Thompson, I. R.&lt;/author&gt;&lt;author&gt;Ramaswamy, S.&lt;/author&gt;&lt;author&gt;Futreal, P. A.&lt;/author&gt;&lt;author&gt;Haber, D. A.&lt;/author&gt;&lt;author&gt;Stratton, M. R.&lt;/author&gt;&lt;author&gt;Benes, C.&lt;/author&gt;&lt;author&gt;McDermott, U.&lt;/author&gt;&lt;author&gt;Garnett, M. J.&lt;/author&gt;&lt;/authors&gt;&lt;/contributors&gt;&lt;edition&gt;2012/11/23&lt;/edition&gt;&lt;language&gt;eng&lt;/language&gt;&lt;added-date format="utc"&gt;1584110459&lt;/added-date&gt;&lt;ref-type name="Journal Article"&gt;17&lt;/ref-type&gt;&lt;rec-number&gt;679&lt;/rec-number&gt;&lt;last-updated-date format="utc"&gt;1584110459&lt;/last-updated-date&gt;&lt;accession-num&gt;23180760&lt;/accession-num&gt;&lt;electronic-resource-num&gt;10.1093/nar/gks1111&lt;/electronic-resource-num&gt;&lt;volume&gt;41&lt;/volume&gt;&lt;/record&gt;&lt;/Cite&gt;&lt;/EndNote&gt;</w:instrText>
      </w:r>
      <w:r>
        <w:rPr>
          <w:rFonts w:cs="Times New Roman" w:ascii="Times New Roman" w:hAnsi="Times New Roman"/>
          <w:sz w:val="24"/>
          <w:szCs w:val="24"/>
          <w:vertAlign w:val="subscript"/>
        </w:rPr>
      </w:r>
      <w:r>
        <w:rPr>
          <w:vertAlign w:val="subscript"/>
          <w:sz w:val="24"/>
          <w:szCs w:val="24"/>
          <w:rFonts w:cs="Times New Roman" w:ascii="Times New Roman" w:hAnsi="Times New Roman"/>
        </w:rPr>
        <w:fldChar w:fldCharType="separate"/>
      </w:r>
      <w:r>
        <w:rPr>
          <w:rFonts w:cs="Times New Roman" w:ascii="Times New Roman" w:hAnsi="Times New Roman"/>
          <w:sz w:val="24"/>
          <w:szCs w:val="24"/>
          <w:vertAlign w:val="subscript"/>
        </w:rPr>
      </w:r>
      <w:r>
        <w:rPr>
          <w:rFonts w:cs="Times New Roman" w:ascii="Times New Roman" w:hAnsi="Times New Roman"/>
          <w:sz w:val="24"/>
          <w:szCs w:val="24"/>
        </w:rPr>
        <w:t>(80)</w:t>
      </w:r>
      <w:r>
        <w:rPr>
          <w:rFonts w:cs="Times New Roman" w:ascii="Times New Roman" w:hAnsi="Times New Roman"/>
          <w:sz w:val="24"/>
          <w:szCs w:val="24"/>
          <w:vertAlign w:val="subscript"/>
        </w:rPr>
      </w:r>
      <w:r>
        <w:rPr>
          <w:vertAlign w:val="subscript"/>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1"/>
          <w:numId w:val="5"/>
        </w:numPr>
        <w:spacing w:lineRule="auto" w:line="480" w:before="0" w:after="0"/>
        <w:jc w:val="both"/>
        <w:rPr/>
      </w:pPr>
      <w:r>
        <w:rPr>
          <w:rFonts w:cs="Times New Roman" w:ascii="Times New Roman" w:hAnsi="Times New Roman"/>
          <w:sz w:val="24"/>
          <w:szCs w:val="24"/>
        </w:rPr>
        <w:t>IC</w:t>
      </w:r>
      <w:r>
        <w:rPr>
          <w:rFonts w:cs="Times New Roman" w:ascii="Times New Roman" w:hAnsi="Times New Roman"/>
          <w:sz w:val="24"/>
          <w:szCs w:val="24"/>
          <w:vertAlign w:val="subscript"/>
        </w:rPr>
        <w:t>50</w:t>
      </w:r>
      <w:r>
        <w:rPr>
          <w:rFonts w:cs="Times New Roman" w:ascii="Times New Roman" w:hAnsi="Times New Roman"/>
          <w:sz w:val="24"/>
          <w:szCs w:val="24"/>
        </w:rPr>
        <w:t xml:space="preserve"> provided by the Hill function has been widely used to represent the potency with which a drug inhibits cancer cells, such as in the Genomics of Drug Sensitivity in Cancer (GDSC) database</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(80-82)</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1"/>
          <w:numId w:val="5"/>
        </w:numPr>
        <w:spacing w:lineRule="auto" w:line="480" w:before="0" w:after="0"/>
        <w:jc w:val="both"/>
        <w:rPr/>
      </w:pPr>
      <w:r>
        <w:rPr>
          <w:rFonts w:cs="Times New Roman" w:ascii="Times New Roman" w:hAnsi="Times New Roman"/>
          <w:sz w:val="24"/>
          <w:szCs w:val="24"/>
        </w:rPr>
        <w:t>IC50 determined by a fitting of dose-response data to the Hill function only works well for drug/cell interactions that meet the assumptions of the Hill equation</w:t>
      </w:r>
      <w:r>
        <w:fldChar w:fldCharType="begin"/>
      </w:r>
      <w:r>
        <w:rPr>
          <w:sz w:val="24"/>
          <w:szCs w:val="24"/>
          <w:rFonts w:cs="Times New Roman" w:ascii="Times New Roman" w:hAnsi="Times New Roman"/>
        </w:rPr>
        <w:instrText xml:space="preserve">ADDIN EN.CITE &lt;EndNote&gt;&lt;Cite&gt;&lt;Author&gt;Fallahi-Sichani&lt;/Author&gt;&lt;Year&gt;2013&lt;/Year&gt;&lt;IDText&gt;Metrics other than potency reveal systematic variation in responses to cancer drugs&lt;/IDText&gt;&lt;DisplayText&gt;&lt;style face="superscript"&gt;76&lt;/style&gt;&lt;/DisplayText&gt;&lt;record&gt;&lt;dates&gt;&lt;pub-dates&gt;&lt;date&gt;Nov&lt;/date&gt;&lt;/pub-dates&gt;&lt;year&gt;2013&lt;/year&gt;&lt;/dates&gt;&lt;keywords&gt;&lt;keyword&gt;Antineoplastic Agents&lt;/keyword&gt;&lt;keyword&gt;Breast Neoplasms&lt;/keyword&gt;&lt;keyword&gt;Cell Line, Tumor&lt;/keyword&gt;&lt;keyword&gt;Cell Proliferation&lt;/keyword&gt;&lt;keyword&gt;Dose-Response Relationship, Drug&lt;/keyword&gt;&lt;keyword&gt;Female&lt;/keyword&gt;&lt;keyword&gt;Humans&lt;/keyword&gt;&lt;keyword&gt;Structure-Activity Relationship&lt;/keyword&gt;&lt;/keywords&gt;&lt;urls&gt;&lt;related-urls&gt;&lt;url&gt;https://www.ncbi.nlm.nih.gov/pubmed/24013279&lt;/url&gt;&lt;/related-urls&gt;&lt;/urls&gt;&lt;isbn&gt;1552-4469&lt;/isbn&gt;&lt;custom2&gt;PMC3947796&lt;/custom2&gt;&lt;titles&gt;&lt;title&gt;Metrics other than potency reveal systematic variation in responses to cancer drugs&lt;/title&gt;&lt;secondary-title&gt;Nat Chem Biol&lt;/secondary-title&gt;&lt;/titles&gt;&lt;pages&gt;708-14&lt;/pages&gt;&lt;number&gt;11&lt;/number&gt;&lt;contributors&gt;&lt;authors&gt;&lt;author&gt;Fallahi-Sichani, M.&lt;/author&gt;&lt;author&gt;Honarnejad, S.&lt;/author&gt;&lt;author&gt;Heiser, L. M.&lt;/author&gt;&lt;author&gt;Gray, J. W.&lt;/author&gt;&lt;author&gt;Sorger, P. K.&lt;/author&gt;&lt;/authors&gt;&lt;/contributors&gt;&lt;edition&gt;2013/09/08&lt;/edition&gt;&lt;language&gt;eng&lt;/language&gt;&lt;added-date format="utc"&gt;1573581288&lt;/added-date&gt;&lt;ref-type name="Journal Article"&gt;17&lt;/ref-type&gt;&lt;rec-number&gt;307&lt;/rec-number&gt;&lt;last-updated-date format="utc"&gt;1573581288&lt;/last-updated-date&gt;&lt;accession-num&gt;24013279&lt;/accession-num&gt;&lt;electronic-resource-num&gt;10.1038/nchembio.1337&lt;/electronic-resource-num&gt;&lt;volume&gt;9&lt;/volume&gt;&lt;/record&gt;&lt;/Cite&gt;&lt;/EndNote&gt;are these listed in paper?</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t>(76)</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0"/>
          <w:numId w:val="5"/>
        </w:numPr>
        <w:spacing w:lineRule="auto" w:line="480" w:before="0" w:after="0"/>
        <w:jc w:val="both"/>
        <w:rPr/>
      </w:pPr>
      <w:r>
        <w:rPr>
          <w:rFonts w:cs="Times New Roman" w:ascii="Times New Roman" w:hAnsi="Times New Roman"/>
          <w:sz w:val="24"/>
          <w:szCs w:val="24"/>
        </w:rPr>
        <w:t xml:space="preserve">The Hill equation </w:t>
      </w:r>
    </w:p>
    <w:p>
      <w:pPr>
        <w:pStyle w:val="Normal"/>
        <w:numPr>
          <w:ilvl w:val="1"/>
          <w:numId w:val="5"/>
        </w:numPr>
        <w:spacing w:lineRule="auto" w:line="480" w:before="0" w:after="0"/>
        <w:jc w:val="both"/>
        <w:rPr/>
      </w:pPr>
      <w:r>
        <w:rPr>
          <w:rFonts w:cs="Times New Roman" w:ascii="Times New Roman" w:hAnsi="Times New Roman"/>
          <w:sz w:val="24"/>
          <w:szCs w:val="24"/>
        </w:rPr>
        <w:t>initially developed to describe the binding of O</w:t>
      </w:r>
      <w:r>
        <w:rPr>
          <w:rFonts w:cs="Times New Roman" w:ascii="Times New Roman" w:hAnsi="Times New Roman"/>
          <w:sz w:val="24"/>
          <w:szCs w:val="24"/>
          <w:vertAlign w:val="subscript"/>
        </w:rPr>
        <w:t>2</w:t>
      </w:r>
      <w:r>
        <w:rPr>
          <w:rFonts w:cs="Times New Roman" w:ascii="Times New Roman" w:hAnsi="Times New Roman"/>
          <w:sz w:val="24"/>
          <w:szCs w:val="24"/>
        </w:rPr>
        <w:t xml:space="preserve"> and hemoglobin</w:t>
      </w:r>
      <w:r>
        <w:fldChar w:fldCharType="begin"/>
      </w:r>
      <w:r>
        <w:rPr>
          <w:sz w:val="24"/>
          <w:szCs w:val="24"/>
          <w:rFonts w:cs="Times New Roman" w:ascii="Times New Roman" w:hAnsi="Times New Roman"/>
        </w:rPr>
        <w:instrText xml:space="preserve">ADDIN EN.CITE &lt;EndNote&gt;&lt;Cite&gt;&lt;Author&gt;Hill&lt;/Author&gt;&lt;Year&gt;1910&lt;/Year&gt;&lt;IDText&gt;The possible effects of the aggregation of the molecules of haemoglobin on its dissociation curves&lt;/IDText&gt;&lt;DisplayText&gt;&lt;style face="superscript"&gt;77&lt;/style&gt;&lt;/DisplayText&gt;&lt;record&gt;&lt;titles&gt;&lt;title&gt;The possible effects of the aggregation of the molecules of haemoglobin on its dissociation curves&lt;/title&gt;&lt;/titles&gt;&lt;pages&gt;4-7&lt;/pages&gt;&lt;contributors&gt;&lt;authors&gt;&lt;author&gt;Hill, AV&lt;/author&gt;&lt;/authors&gt;&lt;/contributors&gt;&lt;added-date format="utc"&gt;1577548162&lt;/added-date&gt;&lt;pub-location&gt;Journal of Physiology&lt;/pub-location&gt;&lt;ref-type name="Journal Article"&gt;17&lt;/ref-type&gt;&lt;dates&gt;&lt;year&gt;1910&lt;/year&gt;&lt;/dates&gt;&lt;rec-number&gt;641&lt;/rec-number&gt;&lt;publisher&gt;Journal of Physiology (London)&lt;/publisher&gt;&lt;last-updated-date format="utc"&gt;1577548402&lt;/last-updated-date&gt;&lt;volume&gt;40&lt;/volume&gt;&lt;/record&gt;&lt;/Cite&gt;&lt;/EndNote&gt;</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t>(77)</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and the Hill slope, n, was introduced to account for the positive cooperative binding (n&gt;1). </w:t>
      </w:r>
    </w:p>
    <w:p>
      <w:pPr>
        <w:pStyle w:val="Normal"/>
        <w:numPr>
          <w:ilvl w:val="1"/>
          <w:numId w:val="5"/>
        </w:numPr>
        <w:spacing w:lineRule="auto" w:line="480" w:before="0" w:after="0"/>
        <w:jc w:val="both"/>
        <w:rPr/>
      </w:pPr>
      <w:r>
        <w:rPr>
          <w:rFonts w:cs="Times New Roman" w:ascii="Times New Roman" w:hAnsi="Times New Roman"/>
          <w:sz w:val="24"/>
          <w:szCs w:val="24"/>
        </w:rPr>
        <w:t>the primary pharmacological model widely used to describe the interaction between a drug and a biological system</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(76,78,79,83,84)</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1"/>
          <w:numId w:val="5"/>
        </w:numPr>
        <w:spacing w:lineRule="auto" w:line="480" w:before="0" w:after="0"/>
        <w:jc w:val="both"/>
        <w:rPr/>
      </w:pPr>
      <w:r>
        <w:rPr>
          <w:rFonts w:cs="Times New Roman" w:ascii="Times New Roman" w:hAnsi="Times New Roman"/>
          <w:sz w:val="24"/>
          <w:szCs w:val="24"/>
        </w:rPr>
        <w:t>implicit assumption is that a ligand binds to a single target</w:t>
      </w:r>
    </w:p>
    <w:p>
      <w:pPr>
        <w:pStyle w:val="Normal"/>
        <w:numPr>
          <w:ilvl w:val="2"/>
          <w:numId w:val="5"/>
        </w:numPr>
        <w:spacing w:lineRule="auto" w:line="480" w:before="0" w:after="0"/>
        <w:jc w:val="both"/>
        <w:rPr/>
      </w:pPr>
      <w:r>
        <w:rPr>
          <w:rFonts w:cs="Times New Roman" w:ascii="Times New Roman" w:hAnsi="Times New Roman"/>
          <w:sz w:val="24"/>
          <w:szCs w:val="24"/>
        </w:rPr>
        <w:t xml:space="preserve">dose-response curve will be the sum of multiple responses </w:t>
      </w:r>
    </w:p>
    <w:p>
      <w:pPr>
        <w:pStyle w:val="Normal"/>
        <w:numPr>
          <w:ilvl w:val="2"/>
          <w:numId w:val="5"/>
        </w:numPr>
        <w:spacing w:lineRule="auto" w:line="480" w:before="0" w:after="0"/>
        <w:jc w:val="both"/>
        <w:rPr/>
      </w:pPr>
      <w:r>
        <w:rPr>
          <w:rFonts w:cs="Times New Roman" w:ascii="Times New Roman" w:hAnsi="Times New Roman"/>
          <w:sz w:val="24"/>
          <w:szCs w:val="24"/>
        </w:rPr>
        <w:t>Force fitting such multi-phasic cell response data into the Hill equation would lead to a mischaracterization and misunderstanding of the drug-cell interaction</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(78,79)</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1"/>
          <w:numId w:val="5"/>
        </w:numPr>
        <w:spacing w:lineRule="auto" w:line="480" w:before="0" w:after="0"/>
        <w:jc w:val="both"/>
        <w:rPr/>
      </w:pPr>
      <w:r>
        <w:rPr>
          <w:rFonts w:cs="Times New Roman" w:ascii="Times New Roman" w:hAnsi="Times New Roman"/>
          <w:sz w:val="24"/>
          <w:szCs w:val="24"/>
        </w:rPr>
        <w:t xml:space="preserve">Percentage of dose-response curves of cancer cells to targeted drugs do not conform to the Hill equation </w:t>
      </w:r>
      <w:r>
        <w:fldChar w:fldCharType="begin"/>
      </w:r>
      <w:r>
        <w:rPr>
          <w:sz w:val="24"/>
          <w:szCs w:val="24"/>
          <w:rFonts w:cs="Times New Roman" w:ascii="Times New Roman" w:hAnsi="Times New Roman"/>
        </w:rPr>
        <w:instrText xml:space="preserve">ADDIN EN.CITE &lt;EndNote&gt;&lt;Cite&gt;&lt;Author&gt;Fallahi-Sichani&lt;/Author&gt;&lt;Year&gt;2013&lt;/Year&gt;&lt;IDText&gt;Metrics other than potency reveal systematic variation in responses to cancer drugs&lt;/IDText&gt;&lt;DisplayText&gt;&lt;style face="superscript"&gt;76&lt;/style&gt;&lt;/DisplayText&gt;&lt;record&gt;&lt;dates&gt;&lt;pub-dates&gt;&lt;date&gt;Nov&lt;/date&gt;&lt;/pub-dates&gt;&lt;year&gt;2013&lt;/year&gt;&lt;/dates&gt;&lt;keywords&gt;&lt;keyword&gt;Antineoplastic Agents&lt;/keyword&gt;&lt;keyword&gt;Breast Neoplasms&lt;/keyword&gt;&lt;keyword&gt;Cell Line, Tumor&lt;/keyword&gt;&lt;keyword&gt;Cell Proliferation&lt;/keyword&gt;&lt;keyword&gt;Dose-Response Relationship, Drug&lt;/keyword&gt;&lt;keyword&gt;Female&lt;/keyword&gt;&lt;keyword&gt;Humans&lt;/keyword&gt;&lt;keyword&gt;Structure-Activity Relationship&lt;/keyword&gt;&lt;/keywords&gt;&lt;urls&gt;&lt;related-urls&gt;&lt;url&gt;https://www.ncbi.nlm.nih.gov/pubmed/24013279&lt;/url&gt;&lt;/related-urls&gt;&lt;/urls&gt;&lt;isbn&gt;1552-4469&lt;/isbn&gt;&lt;custom2&gt;PMC3947796&lt;/custom2&gt;&lt;titles&gt;&lt;title&gt;Metrics other than potency reveal systematic variation in responses to cancer drugs&lt;/title&gt;&lt;secondary-title&gt;Nat Chem Biol&lt;/secondary-title&gt;&lt;/titles&gt;&lt;pages&gt;708-14&lt;/pages&gt;&lt;number&gt;11&lt;/number&gt;&lt;contributors&gt;&lt;authors&gt;&lt;author&gt;Fallahi-Sichani, M.&lt;/author&gt;&lt;author&gt;Honarnejad, S.&lt;/author&gt;&lt;author&gt;Heiser, L. M.&lt;/author&gt;&lt;author&gt;Gray, J. W.&lt;/author&gt;&lt;author&gt;Sorger, P. K.&lt;/author&gt;&lt;/authors&gt;&lt;/contributors&gt;&lt;edition&gt;2013/09/08&lt;/edition&gt;&lt;language&gt;eng&lt;/language&gt;&lt;added-date format="utc"&gt;1573581288&lt;/added-date&gt;&lt;ref-type name="Journal Article"&gt;17&lt;/ref-type&gt;&lt;rec-number&gt;307&lt;/rec-number&gt;&lt;last-updated-date format="utc"&gt;1573581288&lt;/last-updated-date&gt;&lt;accession-num&gt;24013279&lt;/accession-num&gt;&lt;electronic-resource-num&gt;10.1038/nchembio.1337&lt;/electronic-resource-num&gt;&lt;volume&gt;9&lt;/volume&gt;&lt;/record&gt;&lt;/Cite&gt;&lt;/EndNote&gt;</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t>(76)</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2"/>
          <w:numId w:val="5"/>
        </w:numPr>
        <w:spacing w:lineRule="auto" w:line="480" w:before="0" w:after="0"/>
        <w:jc w:val="both"/>
        <w:rPr/>
      </w:pPr>
      <w:r>
        <w:rPr>
          <w:rFonts w:cs="Times New Roman" w:ascii="Times New Roman" w:hAnsi="Times New Roman"/>
          <w:sz w:val="24"/>
          <w:szCs w:val="24"/>
        </w:rPr>
        <w:t xml:space="preserve">Akt/PI3K/mTOR pathway, have unusually shallow dose-response curves, and fitting such data into the Hill equation results in n values below 1, suggesting "negative cooperativity" in the inhibition. </w:t>
      </w:r>
    </w:p>
    <w:p>
      <w:pPr>
        <w:pStyle w:val="Normal"/>
        <w:numPr>
          <w:ilvl w:val="1"/>
          <w:numId w:val="5"/>
        </w:numPr>
        <w:spacing w:lineRule="auto" w:line="480" w:before="0" w:after="0"/>
        <w:jc w:val="both"/>
        <w:rPr/>
      </w:pPr>
      <w:r>
        <w:rPr>
          <w:rFonts w:cs="Times New Roman" w:ascii="Times New Roman" w:hAnsi="Times New Roman"/>
          <w:sz w:val="24"/>
          <w:szCs w:val="24"/>
        </w:rPr>
        <w:t xml:space="preserve">"Negative cooperativity" can be defined as the decreasing effectiveness of a drug as concentrations increase, </w:t>
      </w:r>
    </w:p>
    <w:p>
      <w:pPr>
        <w:pStyle w:val="Normal"/>
        <w:numPr>
          <w:ilvl w:val="2"/>
          <w:numId w:val="5"/>
        </w:numPr>
        <w:spacing w:lineRule="auto" w:line="480" w:before="0" w:after="0"/>
        <w:jc w:val="both"/>
        <w:rPr/>
      </w:pPr>
      <w:r>
        <w:rPr>
          <w:rFonts w:cs="Times New Roman" w:ascii="Times New Roman" w:hAnsi="Times New Roman"/>
          <w:sz w:val="24"/>
          <w:szCs w:val="24"/>
        </w:rPr>
        <w:t xml:space="preserve">no plausible mechanistic explanation for negative cooperativity in modern pharmacology based on a single target interaction. </w:t>
      </w:r>
    </w:p>
    <w:p>
      <w:pPr>
        <w:pStyle w:val="Normal"/>
        <w:numPr>
          <w:ilvl w:val="2"/>
          <w:numId w:val="5"/>
        </w:numPr>
        <w:spacing w:lineRule="auto" w:line="480" w:before="0" w:after="0"/>
        <w:jc w:val="both"/>
        <w:rPr/>
      </w:pPr>
      <w:r>
        <w:rPr>
          <w:rFonts w:cs="Times New Roman" w:ascii="Times New Roman" w:hAnsi="Times New Roman"/>
          <w:sz w:val="24"/>
          <w:szCs w:val="24"/>
        </w:rPr>
        <w:t xml:space="preserve">two cases have been reported that a shallow response due to biphasic response, where a drug interacts with two types of targets, one with high affinity and another with low affinity. </w:t>
      </w:r>
    </w:p>
    <w:p>
      <w:pPr>
        <w:pStyle w:val="Normal"/>
        <w:numPr>
          <w:ilvl w:val="2"/>
          <w:numId w:val="5"/>
        </w:numPr>
        <w:spacing w:lineRule="auto" w:line="480" w:before="0" w:after="0"/>
        <w:jc w:val="both"/>
        <w:rPr/>
      </w:pPr>
      <w:r>
        <w:rPr>
          <w:rFonts w:cs="Times New Roman" w:ascii="Times New Roman" w:hAnsi="Times New Roman"/>
          <w:sz w:val="24"/>
          <w:szCs w:val="24"/>
        </w:rPr>
        <w:t xml:space="preserve">biphasic response cannot be described by the Hill equation because it is polyphasic </w:t>
      </w:r>
      <w:r>
        <w:fldChar w:fldCharType="begin"/>
      </w:r>
      <w:r>
        <w:rPr>
          <w:sz w:val="24"/>
          <w:szCs w:val="24"/>
          <w:rFonts w:cs="Times New Roman" w:ascii="Times New Roman" w:hAnsi="Times New Roman"/>
        </w:rPr>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p>
    <w:p>
      <w:pPr>
        <w:pStyle w:val="Normal"/>
        <w:spacing w:lineRule="auto" w:line="480" w:before="0" w:after="0"/>
        <w:jc w:val="both"/>
        <w:rPr>
          <w:rFonts w:ascii="Times New Roman" w:hAnsi="Times New Roman" w:cs="Times New Roman"/>
          <w:i/>
          <w:i/>
          <w:iCs/>
          <w:sz w:val="24"/>
          <w:szCs w:val="24"/>
        </w:rPr>
      </w:pPr>
      <w:r>
        <w:rPr>
          <w:rFonts w:cs="Times New Roman" w:ascii="Times New Roman" w:hAnsi="Times New Roman"/>
          <w:i/>
          <w:iCs/>
          <w:sz w:val="24"/>
          <w:szCs w:val="24"/>
        </w:rPr>
        <w:t xml:space="preserve">5. The response of only mono-driver cancer cells to targeted drugs follows the Hill equation </w:t>
      </w:r>
    </w:p>
    <w:p>
      <w:pPr>
        <w:pStyle w:val="ListParagraph"/>
        <w:numPr>
          <w:ilvl w:val="0"/>
          <w:numId w:val="6"/>
        </w:numPr>
        <w:spacing w:lineRule="auto" w:line="480" w:before="0" w:after="0"/>
        <w:contextualSpacing/>
        <w:jc w:val="both"/>
        <w:rPr/>
      </w:pPr>
      <w:r>
        <w:rPr>
          <w:rFonts w:cs="Times New Roman" w:ascii="Times New Roman" w:hAnsi="Times New Roman"/>
          <w:sz w:val="24"/>
          <w:szCs w:val="24"/>
        </w:rPr>
        <w:t xml:space="preserve">To determine how multi-driver cancer cells respond to targeted drugs, </w:t>
      </w:r>
    </w:p>
    <w:p>
      <w:pPr>
        <w:pStyle w:val="ListParagraph"/>
        <w:numPr>
          <w:ilvl w:val="1"/>
          <w:numId w:val="6"/>
        </w:numPr>
        <w:spacing w:lineRule="auto" w:line="480" w:before="0" w:after="0"/>
        <w:contextualSpacing/>
        <w:jc w:val="both"/>
        <w:rPr>
          <w:rFonts w:ascii="Times New Roman" w:hAnsi="Times New Roman" w:cs="Times New Roman"/>
          <w:sz w:val="24"/>
          <w:szCs w:val="24"/>
        </w:rPr>
      </w:pPr>
      <w:r>
        <w:rPr>
          <w:rFonts w:cs="Times New Roman" w:ascii="Times New Roman" w:hAnsi="Times New Roman"/>
          <w:sz w:val="24"/>
          <w:szCs w:val="24"/>
        </w:rPr>
        <w:t>a panel of protein kinase inhibitors</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(75,86-88)</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and identified inhibitors. </w:t>
      </w:r>
    </w:p>
    <w:p>
      <w:pPr>
        <w:pStyle w:val="ListParagraph"/>
        <w:numPr>
          <w:ilvl w:val="1"/>
          <w:numId w:val="6"/>
        </w:numPr>
        <w:spacing w:lineRule="auto" w:line="48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assayed across 16 drug concentration, ranging from 0.61 nM to 20 uM in 2-fold intervals </w:t>
      </w:r>
    </w:p>
    <w:p>
      <w:pPr>
        <w:pStyle w:val="ListParagraph"/>
        <w:numPr>
          <w:ilvl w:val="1"/>
          <w:numId w:val="6"/>
        </w:numPr>
        <w:spacing w:lineRule="auto" w:line="480" w:before="0" w:after="0"/>
        <w:contextualSpacing/>
        <w:jc w:val="both"/>
        <w:rPr>
          <w:rFonts w:ascii="Times New Roman" w:hAnsi="Times New Roman" w:cs="Times New Roman"/>
          <w:sz w:val="24"/>
          <w:szCs w:val="24"/>
        </w:rPr>
      </w:pPr>
      <w:r>
        <w:rPr>
          <w:rFonts w:cs="Times New Roman" w:ascii="Times New Roman" w:hAnsi="Times New Roman"/>
          <w:sz w:val="24"/>
          <w:szCs w:val="24"/>
        </w:rPr>
        <w:t>HCC-827 is an NSCLC cell line driven by EGFR</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(89,90)</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activated by four mutations, gene amplification and overexpression</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(89,91)</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ListParagraph"/>
        <w:numPr>
          <w:ilvl w:val="2"/>
          <w:numId w:val="6"/>
        </w:numPr>
        <w:spacing w:lineRule="auto" w:line="480" w:before="0" w:after="0"/>
        <w:contextualSpacing/>
        <w:jc w:val="both"/>
        <w:rPr>
          <w:rFonts w:ascii="Times New Roman" w:hAnsi="Times New Roman" w:cs="Times New Roman"/>
          <w:sz w:val="24"/>
          <w:szCs w:val="24"/>
        </w:rPr>
      </w:pPr>
      <w:r>
        <w:rPr>
          <w:rFonts w:cs="Times New Roman" w:ascii="Times New Roman" w:hAnsi="Times New Roman"/>
          <w:sz w:val="24"/>
          <w:szCs w:val="24"/>
        </w:rPr>
        <w:t>sensitive to gefitinib (IC</w:t>
      </w:r>
      <w:r>
        <w:rPr>
          <w:rFonts w:cs="Times New Roman" w:ascii="Times New Roman" w:hAnsi="Times New Roman"/>
          <w:sz w:val="24"/>
          <w:szCs w:val="24"/>
          <w:vertAlign w:val="subscript"/>
        </w:rPr>
        <w:t>50</w:t>
      </w:r>
      <w:r>
        <w:rPr>
          <w:rFonts w:cs="Times New Roman" w:ascii="Times New Roman" w:hAnsi="Times New Roman"/>
          <w:sz w:val="24"/>
          <w:szCs w:val="24"/>
        </w:rPr>
        <w:t>=12.1</w:t>
      </w:r>
      <w:r>
        <w:rPr>
          <w:rFonts w:cs="Times New Roman" w:ascii="Times New Roman" w:hAnsi="Times New Roman"/>
          <w:sz w:val="24"/>
          <w:szCs w:val="24"/>
          <w:u w:val="single"/>
        </w:rPr>
        <w:t>+</w:t>
      </w:r>
      <w:r>
        <w:rPr>
          <w:rFonts w:cs="Times New Roman" w:ascii="Times New Roman" w:hAnsi="Times New Roman"/>
          <w:sz w:val="24"/>
          <w:szCs w:val="24"/>
        </w:rPr>
        <w:t>0.4 nM), erlotinib (IC</w:t>
      </w:r>
      <w:r>
        <w:rPr>
          <w:rFonts w:cs="Times New Roman" w:ascii="Times New Roman" w:hAnsi="Times New Roman"/>
          <w:sz w:val="24"/>
          <w:szCs w:val="24"/>
          <w:vertAlign w:val="subscript"/>
        </w:rPr>
        <w:t>50</w:t>
      </w:r>
      <w:r>
        <w:rPr>
          <w:rFonts w:cs="Times New Roman" w:ascii="Times New Roman" w:hAnsi="Times New Roman"/>
          <w:sz w:val="24"/>
          <w:szCs w:val="24"/>
        </w:rPr>
        <w:t>=15.4</w:t>
      </w:r>
      <w:r>
        <w:rPr>
          <w:rFonts w:cs="Times New Roman" w:ascii="Times New Roman" w:hAnsi="Times New Roman"/>
          <w:sz w:val="24"/>
          <w:szCs w:val="24"/>
          <w:u w:val="single"/>
        </w:rPr>
        <w:t>+</w:t>
      </w:r>
      <w:r>
        <w:rPr>
          <w:rFonts w:cs="Times New Roman" w:ascii="Times New Roman" w:hAnsi="Times New Roman"/>
          <w:sz w:val="24"/>
          <w:szCs w:val="24"/>
        </w:rPr>
        <w:t>0.5 nM) (Fig 1, red), and other EGFR inhibitors</w:t>
      </w:r>
      <w:r>
        <w:fldChar w:fldCharType="begin"/>
      </w:r>
      <w:r>
        <w:rPr>
          <w:sz w:val="24"/>
          <w:szCs w:val="24"/>
          <w:rFonts w:cs="Times New Roman" w:ascii="Times New Roman" w:hAnsi="Times New Roman"/>
        </w:rPr>
        <w:instrText xml:space="preserve">ADDIN EN.CITE &lt;EndNote&gt;&lt;Cite&gt;&lt;Author&gt;Shen&lt;/Author&gt;&lt;Year&gt;2020&lt;/Year&gt;&lt;IDText&gt;Biphasic Mathematical Model of Cell-Drug Interaction That Separates Target-Specific and Off-Target Inhibition and Suggests Potent Targeted Drug Combinations for Multi-Driver Colorectal Cancer Cells&lt;/IDText&gt;&lt;DisplayText&gt;&lt;style face="superscript"&gt;75&lt;/style&gt;&lt;/DisplayText&gt;&lt;record&gt;&lt;dates&gt;&lt;pub-dates&gt;&lt;date&gt;Feb&lt;/date&gt;&lt;/pub-dates&gt;&lt;year&gt;2020&lt;/year&gt;&lt;/dates&gt;&lt;keywords&gt;&lt;keyword&gt;biphasic analysis&lt;/keyword&gt;&lt;keyword&gt;colorectal cancer&lt;/keyword&gt;&lt;keyword&gt;combination targeted therapy&lt;/keyword&gt;&lt;keyword&gt;dose reduction index&lt;/keyword&gt;&lt;keyword&gt;protein kinase inhibitors&lt;/keyword&gt;&lt;/keywords&gt;&lt;urls&gt;&lt;related-urls&gt;&lt;url&gt;https://www.ncbi.nlm.nih.gov/pubmed/32069833&lt;/url&gt;&lt;/related-urls&gt;&lt;/urls&gt;&lt;isbn&gt;2072-6694&lt;/isbn&gt;&lt;titles&gt;&lt;title&gt;Biphasic Mathematical Model of Cell-Drug Interaction That Separates Target-Specific and Off-Target Inhibition and Suggests Potent Targeted Drug Combinations for Multi-Driver Colorectal Cancer Cells&lt;/title&gt;&lt;secondary-title&gt;Cancers (Basel)&lt;/secondary-title&gt;&lt;/titles&gt;&lt;number&gt;2&lt;/number&gt;&lt;contributors&gt;&lt;authors&gt;&lt;author&gt;Shen, J.&lt;/author&gt;&lt;author&gt;Li, L.&lt;/author&gt;&lt;author&gt;Yang, T.&lt;/author&gt;&lt;author&gt;Cohen, P. S.&lt;/author&gt;&lt;author&gt;Sun, G.&lt;/author&gt;&lt;/authors&gt;&lt;/contributors&gt;&lt;edition&gt;2020/02/13&lt;/edition&gt;&lt;language&gt;eng&lt;/language&gt;&lt;added-date format="utc"&gt;1583031001&lt;/added-date&gt;&lt;ref-type name="Journal Article"&gt;17&lt;/ref-type&gt;&lt;rec-number&gt;657&lt;/rec-number&gt;&lt;last-updated-date format="utc"&gt;1583031001&lt;/last-updated-date&gt;&lt;accession-num&gt;32069833&lt;/accession-num&gt;&lt;electronic-resource-num&gt;10.3390/cancers12020436&lt;/electronic-resource-num&gt;&lt;volume&gt;12&lt;/volume&gt;&lt;/record&gt;&lt;/Cite&gt;&lt;/EndNote&gt;</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t>(75)</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1"/>
          <w:numId w:val="7"/>
        </w:numPr>
        <w:spacing w:lineRule="auto" w:line="480" w:before="0" w:after="0"/>
        <w:jc w:val="both"/>
        <w:rPr/>
      </w:pPr>
      <w:r>
        <w:rPr>
          <w:rFonts w:cs="Times New Roman" w:ascii="Times New Roman" w:hAnsi="Times New Roman"/>
          <w:sz w:val="24"/>
          <w:szCs w:val="24"/>
        </w:rPr>
        <w:t>CTV-1 is an M5-type acute myeloid leukemia (AML) cell line</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(92,93)</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with an undefined proliferative mechanism. </w:t>
      </w:r>
    </w:p>
    <w:p>
      <w:pPr>
        <w:pStyle w:val="Normal"/>
        <w:numPr>
          <w:ilvl w:val="2"/>
          <w:numId w:val="7"/>
        </w:numPr>
        <w:spacing w:lineRule="auto" w:line="480" w:before="0" w:after="0"/>
        <w:jc w:val="both"/>
        <w:rPr/>
      </w:pPr>
      <w:r>
        <w:rPr>
          <w:rFonts w:cs="Times New Roman" w:ascii="Times New Roman" w:hAnsi="Times New Roman"/>
          <w:sz w:val="24"/>
          <w:szCs w:val="24"/>
        </w:rPr>
        <w:t>Lck inhibitors potently and fully inhibit the cell line. Lck is a PTK in the Src family</w:t>
      </w:r>
      <w:r>
        <w:fldChar w:fldCharType="begin"/>
      </w:r>
      <w:r>
        <w:rPr>
          <w:sz w:val="24"/>
          <w:szCs w:val="24"/>
          <w:rFonts w:cs="Times New Roman" w:ascii="Times New Roman" w:hAnsi="Times New Roman"/>
        </w:rPr>
        <w:instrText xml:space="preserve">ADDIN EN.CITE &lt;EndNote&gt;&lt;Cite&gt;&lt;Author&gt;Li&lt;/Author&gt;&lt;Year&gt;2019&lt;/Year&gt;&lt;IDText&gt;Evidence for activated Lck protein tyrosine kinase as the driver of proliferation in acute myeloid leukemia cell, CTV-1&lt;/IDText&gt;&lt;DisplayText&gt;&lt;style face="superscript"&gt;87&lt;/style&gt;&lt;/DisplayText&gt;&lt;record&gt;&lt;dates&gt;&lt;pub-dates&gt;&lt;date&gt;Mar&lt;/date&gt;&lt;/pub-dates&gt;&lt;year&gt;2019&lt;/year&gt;&lt;/dates&gt;&lt;keywords&gt;&lt;keyword&gt;Acute myeloid leukemia&lt;/keyword&gt;&lt;keyword&gt;CTV-1&lt;/keyword&gt;&lt;keyword&gt;Driver mutations&lt;/keyword&gt;&lt;keyword&gt;Driver of proliferation&lt;/keyword&gt;&lt;keyword&gt;Lck protein tyrosine kinase&lt;/keyword&gt;&lt;/keywords&gt;&lt;urls&gt;&lt;related-urls&gt;&lt;url&gt;https://www.ncbi.nlm.nih.gov/pubmed/30660961&lt;/url&gt;&lt;/related-urls&gt;&lt;/urls&gt;&lt;isbn&gt;1873-5835&lt;/isbn&gt;&lt;titles&gt;&lt;title&gt;Evidence for activated Lck protein tyrosine kinase as the driver of proliferation in acute myeloid leukemia cell, CTV-1&lt;/title&gt;&lt;secondary-title&gt;Leuk Res&lt;/secondary-title&gt;&lt;/titles&gt;&lt;pages&gt;12-20&lt;/pages&gt;&lt;contributors&gt;&lt;authors&gt;&lt;author&gt;Li, L.&lt;/author&gt;&lt;author&gt;Cui, Y.&lt;/author&gt;&lt;author&gt;Shen, J.&lt;/author&gt;&lt;author&gt;Dobson, H.&lt;/author&gt;&lt;author&gt;Sun, G.&lt;/author&gt;&lt;/authors&gt;&lt;/contributors&gt;&lt;edition&gt;2019/01/15&lt;/edition&gt;&lt;language&gt;eng&lt;/language&gt;&lt;added-date format="utc"&gt;1556311440&lt;/added-date&gt;&lt;ref-type name="Journal Article"&gt;17&lt;/ref-type&gt;&lt;rec-number&gt;4&lt;/rec-number&gt;&lt;last-updated-date format="utc"&gt;1556311440&lt;/last-updated-date&gt;&lt;accession-num&gt;30660961&lt;/accession-num&gt;&lt;electronic-resource-num&gt;10.1016/j.leukres.2019.01.006&lt;/electronic-resource-num&gt;&lt;volume&gt;78&lt;/volume&gt;&lt;/record&gt;&lt;/Cite&gt;&lt;/EndNote&gt;</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t>(87)</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3"/>
          <w:numId w:val="7"/>
        </w:numPr>
        <w:spacing w:lineRule="auto" w:line="480" w:before="0" w:after="0"/>
        <w:jc w:val="both"/>
        <w:rPr/>
      </w:pPr>
      <w:r>
        <w:rPr>
          <w:rFonts w:cs="Times New Roman" w:ascii="Times New Roman" w:hAnsi="Times New Roman"/>
          <w:sz w:val="24"/>
          <w:szCs w:val="24"/>
        </w:rPr>
        <w:t>Lck in CTV-1 cells is activated by over-expression and four activating mutations</w:t>
      </w:r>
      <w:r>
        <w:fldChar w:fldCharType="begin"/>
      </w:r>
      <w:r>
        <w:rPr>
          <w:sz w:val="24"/>
          <w:szCs w:val="24"/>
          <w:rFonts w:cs="Times New Roman" w:ascii="Times New Roman" w:hAnsi="Times New Roman"/>
        </w:rPr>
        <w:instrText xml:space="preserve">ADDIN EN.CITE &lt;EndNote&gt;&lt;Cite&gt;&lt;Author&gt;Li&lt;/Author&gt;&lt;Year&gt;2019&lt;/Year&gt;&lt;IDText&gt;Evidence for activated Lck protein tyrosine kinase as the driver of proliferation in acute myeloid leukemia cell, CTV-1&lt;/IDText&gt;&lt;DisplayText&gt;&lt;style face="superscript"&gt;87&lt;/style&gt;&lt;/DisplayText&gt;&lt;record&gt;&lt;dates&gt;&lt;pub-dates&gt;&lt;date&gt;Mar&lt;/date&gt;&lt;/pub-dates&gt;&lt;year&gt;2019&lt;/year&gt;&lt;/dates&gt;&lt;keywords&gt;&lt;keyword&gt;Acute myeloid leukemia&lt;/keyword&gt;&lt;keyword&gt;CTV-1&lt;/keyword&gt;&lt;keyword&gt;Driver mutations&lt;/keyword&gt;&lt;keyword&gt;Driver of proliferation&lt;/keyword&gt;&lt;keyword&gt;Lck protein tyrosine kinase&lt;/keyword&gt;&lt;/keywords&gt;&lt;urls&gt;&lt;related-urls&gt;&lt;url&gt;https://www.ncbi.nlm.nih.gov/pubmed/30660961&lt;/url&gt;&lt;/related-urls&gt;&lt;/urls&gt;&lt;isbn&gt;1873-5835&lt;/isbn&gt;&lt;titles&gt;&lt;title&gt;Evidence for activated Lck protein tyrosine kinase as the driver of proliferation in acute myeloid leukemia cell, CTV-1&lt;/title&gt;&lt;secondary-title&gt;Leuk Res&lt;/secondary-title&gt;&lt;/titles&gt;&lt;pages&gt;12-20&lt;/pages&gt;&lt;contributors&gt;&lt;authors&gt;&lt;author&gt;Li, L.&lt;/author&gt;&lt;author&gt;Cui, Y.&lt;/author&gt;&lt;author&gt;Shen, J.&lt;/author&gt;&lt;author&gt;Dobson, H.&lt;/author&gt;&lt;author&gt;Sun, G.&lt;/author&gt;&lt;/authors&gt;&lt;/contributors&gt;&lt;edition&gt;2019/01/15&lt;/edition&gt;&lt;language&gt;eng&lt;/language&gt;&lt;added-date format="utc"&gt;1556311440&lt;/added-date&gt;&lt;ref-type name="Journal Article"&gt;17&lt;/ref-type&gt;&lt;rec-number&gt;4&lt;/rec-number&gt;&lt;last-updated-date format="utc"&gt;1556311440&lt;/last-updated-date&gt;&lt;accession-num&gt;30660961&lt;/accession-num&gt;&lt;electronic-resource-num&gt;10.1016/j.leukres.2019.01.006&lt;/electronic-resource-num&gt;&lt;volume&gt;78&lt;/volume&gt;&lt;/record&gt;&lt;/Cite&gt;&lt;/EndNote&gt;</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t>(87)</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3"/>
          <w:numId w:val="7"/>
        </w:numPr>
        <w:spacing w:lineRule="auto" w:line="480" w:before="0" w:after="0"/>
        <w:jc w:val="both"/>
        <w:rPr/>
      </w:pPr>
      <w:r>
        <w:rPr>
          <w:rFonts w:cs="Times New Roman" w:ascii="Times New Roman" w:hAnsi="Times New Roman"/>
          <w:sz w:val="24"/>
          <w:szCs w:val="24"/>
        </w:rPr>
        <w:t>Blocking Lck activity with dasatinib or bosutinib (Fig. 1, black) and other Lck inhibitors entirely blocks CTV-1 viability. T</w:t>
      </w:r>
    </w:p>
    <w:p>
      <w:pPr>
        <w:pStyle w:val="Normal"/>
        <w:numPr>
          <w:ilvl w:val="1"/>
          <w:numId w:val="7"/>
        </w:numPr>
        <w:spacing w:lineRule="auto" w:line="480" w:before="0" w:after="0"/>
        <w:jc w:val="both"/>
        <w:rPr/>
      </w:pPr>
      <w:r>
        <w:rPr>
          <w:rFonts w:cs="Times New Roman" w:ascii="Times New Roman" w:hAnsi="Times New Roman"/>
          <w:sz w:val="24"/>
          <w:szCs w:val="24"/>
        </w:rPr>
        <w:t>The dose-response curves for both HCC-827 and CTV-1 fit the Hill equation well</w:t>
      </w:r>
      <w:r>
        <w:fldChar w:fldCharType="begin"/>
      </w:r>
      <w:r>
        <w:rPr>
          <w:sz w:val="24"/>
          <w:szCs w:val="24"/>
          <w:rFonts w:cs="Times New Roman" w:ascii="Times New Roman" w:hAnsi="Times New Roman"/>
        </w:rPr>
        <w:instrText xml:space="preserve">ADDIN EN.CITE &lt;EndNote&gt;&lt;Cite&gt;&lt;Author&gt;Shen&lt;/Author&gt;&lt;Year&gt;2020&lt;/Year&gt;&lt;IDText&gt;Application of a Biphasic Mathematical Model of Cancer Cell Drug Response for Formulating Potent and Synergistic Targeted Drug Combinations to Triple Negative Breast Cancer Cells&lt;/IDText&gt;&lt;DisplayText&gt;&lt;style face="superscript"&gt;88&lt;/style&gt;&lt;/DisplayText&gt;&lt;record&gt;&lt;dates&gt;&lt;pub-dates&gt;&lt;date&gt;Apr&lt;/date&gt;&lt;/pub-dates&gt;&lt;year&gt;2020&lt;/year&gt;&lt;/dates&gt;&lt;keywords&gt;&lt;keyword&gt;MDA-MB-231&lt;/keyword&gt;&lt;keyword&gt;MDA-MB-468&lt;/keyword&gt;&lt;keyword&gt;biphasic inhibition&lt;/keyword&gt;&lt;keyword&gt;combination targeted therapy&lt;/keyword&gt;&lt;keyword&gt;protein kinase inhibitors&lt;/keyword&gt;&lt;keyword&gt;triple negative breast cancer&lt;/keyword&gt;&lt;/keywords&gt;&lt;urls&gt;&lt;related-urls&gt;&lt;url&gt;https://www.ncbi.nlm.nih.gov/pubmed/32349331&lt;/url&gt;&lt;/related-urls&gt;&lt;/urls&gt;&lt;isbn&gt;2072-6694&lt;/isbn&gt;&lt;titles&gt;&lt;title&gt;Application of a Biphasic Mathematical Model of Cancer Cell Drug Response for Formulating Potent and Synergistic Targeted Drug Combinations to Triple Negative Breast Cancer Cells&lt;/title&gt;&lt;secondary-title&gt;Cancers (Basel)&lt;/secondary-title&gt;&lt;/titles&gt;&lt;number&gt;5&lt;/number&gt;&lt;contributors&gt;&lt;authors&gt;&lt;author&gt;Shen, J.&lt;/author&gt;&lt;author&gt;Li, L.&lt;/author&gt;&lt;author&gt;Howlett, N. G.&lt;/author&gt;&lt;author&gt;Cohen, P. S.&lt;/author&gt;&lt;author&gt;Sun, G.&lt;/author&gt;&lt;/authors&gt;&lt;/contributors&gt;&lt;edition&gt;2020/04/27&lt;/edition&gt;&lt;language&gt;eng&lt;/language&gt;&lt;added-date format="utc"&gt;1589319605&lt;/added-date&gt;&lt;ref-type name="Journal Article"&gt;17&lt;/ref-type&gt;&lt;rec-number&gt;689&lt;/rec-number&gt;&lt;last-updated-date format="utc"&gt;1589319605&lt;/last-updated-date&gt;&lt;accession-num&gt;32349331&lt;/accession-num&gt;&lt;electronic-resource-num&gt;10.3390/cancers12051087&lt;/electronic-resource-num&gt;&lt;volume&gt;12&lt;/volume&gt;&lt;/record&gt;&lt;/Cite&gt;&lt;/EndNote&gt;</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t>(88)</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2"/>
          <w:numId w:val="7"/>
        </w:numPr>
        <w:spacing w:lineRule="auto" w:line="480" w:before="0" w:after="0"/>
        <w:jc w:val="both"/>
        <w:rPr/>
      </w:pPr>
      <w:r>
        <w:rPr>
          <w:rFonts w:cs="Times New Roman" w:ascii="Times New Roman" w:hAnsi="Times New Roman"/>
          <w:sz w:val="24"/>
          <w:szCs w:val="24"/>
        </w:rPr>
        <w:t>The n values above 1 suggest positive cooperativity in inhibitor binding</w:t>
      </w:r>
      <w:r>
        <w:fldChar w:fldCharType="begin"/>
      </w:r>
      <w:r>
        <w:rPr>
          <w:sz w:val="24"/>
          <w:szCs w:val="24"/>
          <w:rFonts w:cs="Times New Roman" w:ascii="Times New Roman" w:hAnsi="Times New Roman"/>
        </w:rPr>
        <w:instrText xml:space="preserve">ADDIN EN.CITE &lt;EndNote&gt;&lt;Cite&gt;&lt;Author&gt;Shen&lt;/Author&gt;&lt;Year&gt;2020&lt;/Year&gt;&lt;IDText&gt;Application of a Biphasic Mathematical Model of Cancer Cell Drug Response for Formulating Potent and Synergistic Targeted Drug Combinations to Triple Negative Breast Cancer Cells&lt;/IDText&gt;&lt;DisplayText&gt;&lt;style face="superscript"&gt;88&lt;/style&gt;&lt;/DisplayText&gt;&lt;record&gt;&lt;dates&gt;&lt;pub-dates&gt;&lt;date&gt;Apr&lt;/date&gt;&lt;/pub-dates&gt;&lt;year&gt;2020&lt;/year&gt;&lt;/dates&gt;&lt;keywords&gt;&lt;keyword&gt;MDA-MB-231&lt;/keyword&gt;&lt;keyword&gt;MDA-MB-468&lt;/keyword&gt;&lt;keyword&gt;biphasic inhibition&lt;/keyword&gt;&lt;keyword&gt;combination targeted therapy&lt;/keyword&gt;&lt;keyword&gt;protein kinase inhibitors&lt;/keyword&gt;&lt;keyword&gt;triple negative breast cancer&lt;/keyword&gt;&lt;/keywords&gt;&lt;urls&gt;&lt;related-urls&gt;&lt;url&gt;https://www.ncbi.nlm.nih.gov/pubmed/32349331&lt;/url&gt;&lt;/related-urls&gt;&lt;/urls&gt;&lt;isbn&gt;2072-6694&lt;/isbn&gt;&lt;titles&gt;&lt;title&gt;Application of a Biphasic Mathematical Model of Cancer Cell Drug Response for Formulating Potent and Synergistic Targeted Drug Combinations to Triple Negative Breast Cancer Cells&lt;/title&gt;&lt;secondary-title&gt;Cancers (Basel)&lt;/secondary-title&gt;&lt;/titles&gt;&lt;number&gt;5&lt;/number&gt;&lt;contributors&gt;&lt;authors&gt;&lt;author&gt;Shen, J.&lt;/author&gt;&lt;author&gt;Li, L.&lt;/author&gt;&lt;author&gt;Howlett, N. G.&lt;/author&gt;&lt;author&gt;Cohen, P. S.&lt;/author&gt;&lt;author&gt;Sun, G.&lt;/author&gt;&lt;/authors&gt;&lt;/contributors&gt;&lt;edition&gt;2020/04/27&lt;/edition&gt;&lt;language&gt;eng&lt;/language&gt;&lt;added-date format="utc"&gt;1589319605&lt;/added-date&gt;&lt;ref-type name="Journal Article"&gt;17&lt;/ref-type&gt;&lt;rec-number&gt;689&lt;/rec-number&gt;&lt;last-updated-date format="utc"&gt;1589319605&lt;/last-updated-date&gt;&lt;accession-num&gt;32349331&lt;/accession-num&gt;&lt;electronic-resource-num&gt;10.3390/cancers12051087&lt;/electronic-resource-num&gt;&lt;volume&gt;12&lt;/volume&gt;&lt;/record&gt;&lt;/Cite&gt;&lt;/EndNote&gt;</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t>(88)</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spacing w:lineRule="auto" w:line="480" w:before="0" w:after="0"/>
        <w:jc w:val="both"/>
        <w:rPr/>
      </w:pPr>
      <w:r>
        <w:rPr>
          <w:rFonts w:cs="Times New Roman" w:ascii="Times New Roman" w:hAnsi="Times New Roman"/>
          <w:i/>
          <w:iCs/>
          <w:sz w:val="24"/>
          <w:szCs w:val="24"/>
        </w:rPr>
        <w:t>6. Shallow inhibition curves as a result of multi-driver oncogenesis and lack of specificity of protein kinase inhibitors</w:t>
      </w:r>
    </w:p>
    <w:p>
      <w:pPr>
        <w:pStyle w:val="Normal"/>
        <w:numPr>
          <w:ilvl w:val="0"/>
          <w:numId w:val="8"/>
        </w:numPr>
        <w:spacing w:lineRule="auto" w:line="480" w:before="0" w:after="0"/>
        <w:jc w:val="both"/>
        <w:rPr/>
      </w:pPr>
      <w:r>
        <w:rPr>
          <w:rFonts w:cs="Times New Roman" w:ascii="Times New Roman" w:hAnsi="Times New Roman"/>
          <w:sz w:val="24"/>
          <w:szCs w:val="24"/>
        </w:rPr>
        <w:t>Biphasic / shallow responses</w:t>
      </w:r>
    </w:p>
    <w:p>
      <w:pPr>
        <w:pStyle w:val="Normal"/>
        <w:numPr>
          <w:ilvl w:val="1"/>
          <w:numId w:val="8"/>
        </w:numPr>
        <w:spacing w:lineRule="auto" w:line="480" w:before="0" w:after="0"/>
        <w:jc w:val="both"/>
        <w:rPr/>
      </w:pPr>
      <w:r>
        <w:rPr>
          <w:rFonts w:cs="Times New Roman" w:ascii="Times New Roman" w:hAnsi="Times New Roman"/>
          <w:sz w:val="24"/>
          <w:szCs w:val="24"/>
        </w:rPr>
        <w:t>CRC cell lines (HT-29, SK-CO-1, and NCI-H747)</w:t>
      </w:r>
    </w:p>
    <w:p>
      <w:pPr>
        <w:pStyle w:val="Normal"/>
        <w:numPr>
          <w:ilvl w:val="1"/>
          <w:numId w:val="8"/>
        </w:numPr>
        <w:spacing w:lineRule="auto" w:line="480" w:before="0" w:after="0"/>
        <w:jc w:val="both"/>
        <w:rPr/>
      </w:pPr>
      <w:r>
        <w:rPr>
          <w:rFonts w:cs="Times New Roman" w:ascii="Times New Roman" w:hAnsi="Times New Roman"/>
          <w:sz w:val="24"/>
          <w:szCs w:val="24"/>
        </w:rPr>
        <w:t>two TNBC cell lines (MDA-MB-231 and MDA-MB-468)</w:t>
      </w:r>
    </w:p>
    <w:p>
      <w:pPr>
        <w:pStyle w:val="Normal"/>
        <w:numPr>
          <w:ilvl w:val="1"/>
          <w:numId w:val="8"/>
        </w:numPr>
        <w:spacing w:lineRule="auto" w:line="480" w:before="0" w:after="0"/>
        <w:jc w:val="both"/>
        <w:rPr/>
      </w:pPr>
      <w:r>
        <w:rPr>
          <w:rFonts w:cs="Times New Roman" w:ascii="Times New Roman" w:hAnsi="Times New Roman"/>
          <w:sz w:val="24"/>
          <w:szCs w:val="24"/>
        </w:rPr>
        <w:t xml:space="preserve">Shared Features: </w:t>
      </w:r>
    </w:p>
    <w:p>
      <w:pPr>
        <w:pStyle w:val="Normal"/>
        <w:numPr>
          <w:ilvl w:val="2"/>
          <w:numId w:val="8"/>
        </w:numPr>
        <w:spacing w:lineRule="auto" w:line="480" w:before="0" w:after="0"/>
        <w:jc w:val="both"/>
        <w:rPr/>
      </w:pPr>
      <w:r>
        <w:rPr>
          <w:rFonts w:cs="Times New Roman" w:ascii="Times New Roman" w:hAnsi="Times New Roman"/>
          <w:sz w:val="24"/>
          <w:szCs w:val="24"/>
        </w:rPr>
        <w:t>1) multiple inhibitors inhibited each cell line against different kinase targets</w:t>
      </w:r>
    </w:p>
    <w:p>
      <w:pPr>
        <w:pStyle w:val="Normal"/>
        <w:numPr>
          <w:ilvl w:val="2"/>
          <w:numId w:val="8"/>
        </w:numPr>
        <w:spacing w:lineRule="auto" w:line="480" w:before="0" w:after="0"/>
        <w:jc w:val="both"/>
        <w:rPr/>
      </w:pPr>
      <w:r>
        <w:rPr>
          <w:rFonts w:cs="Times New Roman" w:ascii="Times New Roman" w:hAnsi="Times New Roman"/>
          <w:sz w:val="24"/>
          <w:szCs w:val="24"/>
        </w:rPr>
        <w:t>2) each dose-response curve is "shallow." Nearly all examined cases showed apparent inhibition at a low nM range, but failed to achieve complete inhibition even at 20 uM (Fig 1, Green).</w:t>
      </w:r>
    </w:p>
    <w:p>
      <w:pPr>
        <w:pStyle w:val="Normal"/>
        <w:numPr>
          <w:ilvl w:val="2"/>
          <w:numId w:val="8"/>
        </w:numPr>
        <w:spacing w:lineRule="auto" w:line="480" w:before="0" w:after="0"/>
        <w:jc w:val="both"/>
        <w:rPr/>
      </w:pPr>
      <w:r>
        <w:rPr>
          <w:rFonts w:cs="Times New Roman" w:ascii="Times New Roman" w:hAnsi="Times New Roman"/>
          <w:sz w:val="24"/>
          <w:szCs w:val="24"/>
        </w:rPr>
        <w:t xml:space="preserve">n values were consistently and significantly &lt;1 (Table 1). </w:t>
      </w:r>
    </w:p>
    <w:p>
      <w:pPr>
        <w:pStyle w:val="Normal"/>
        <w:numPr>
          <w:ilvl w:val="4"/>
          <w:numId w:val="8"/>
        </w:numPr>
        <w:spacing w:lineRule="auto" w:line="480" w:before="0" w:after="0"/>
        <w:jc w:val="both"/>
        <w:rPr/>
      </w:pPr>
      <w:r>
        <w:rPr>
          <w:rFonts w:cs="Times New Roman" w:ascii="Times New Roman" w:hAnsi="Times New Roman"/>
          <w:sz w:val="24"/>
          <w:szCs w:val="24"/>
        </w:rPr>
        <w:t>no mechanism for negative cooperativity has been demonstrated in any biological system</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(76,78)</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4"/>
          <w:numId w:val="8"/>
        </w:numPr>
        <w:spacing w:lineRule="auto" w:line="480" w:before="0" w:after="0"/>
        <w:jc w:val="both"/>
        <w:rPr/>
      </w:pPr>
      <w:r>
        <w:rPr>
          <w:rFonts w:cs="Times New Roman" w:ascii="Times New Roman" w:hAnsi="Times New Roman"/>
          <w:sz w:val="24"/>
          <w:szCs w:val="24"/>
        </w:rPr>
        <w:t xml:space="preserve">Known Examples: </w:t>
      </w:r>
    </w:p>
    <w:p>
      <w:pPr>
        <w:pStyle w:val="Normal"/>
        <w:numPr>
          <w:ilvl w:val="5"/>
          <w:numId w:val="8"/>
        </w:numPr>
        <w:spacing w:lineRule="auto" w:line="480" w:before="0" w:after="0"/>
        <w:jc w:val="both"/>
        <w:rPr/>
      </w:pPr>
      <w:r>
        <w:rPr>
          <w:rFonts w:cs="Times New Roman" w:ascii="Times New Roman" w:hAnsi="Times New Roman"/>
          <w:sz w:val="24"/>
          <w:szCs w:val="24"/>
        </w:rPr>
        <w:t>Benzodiazepine clonazepam stimulating GABAA receptor in human neurons</w:t>
      </w:r>
      <w:r>
        <w:fldChar w:fldCharType="begin"/>
      </w:r>
      <w:r>
        <w:rPr>
          <w:sz w:val="24"/>
          <w:szCs w:val="24"/>
          <w:rFonts w:cs="Times New Roman" w:ascii="Times New Roman" w:hAnsi="Times New Roman"/>
        </w:rPr>
        <w:instrText xml:space="preserve">ADDIN EN.CITE &lt;EndNote&gt;&lt;Cite&gt;&lt;Author&gt;Gibbs&lt;/Author&gt;&lt;Year&gt;1996&lt;/Year&gt;&lt;IDText&gt;Characterization of GABAA receptor function in human temporal cortical neurons&lt;/IDText&gt;&lt;DisplayText&gt;&lt;style face="superscript"&gt;94&lt;/style&gt;&lt;/DisplayText&gt;&lt;record&gt;&lt;dates&gt;&lt;pub-dates&gt;&lt;date&gt;Apr&lt;/date&gt;&lt;/pub-dates&gt;&lt;year&gt;1996&lt;/year&gt;&lt;/dates&gt;&lt;keywords&gt;&lt;keyword&gt;Animals&lt;/keyword&gt;&lt;keyword&gt;Anti-Anxiety Agents&lt;/keyword&gt;&lt;keyword&gt;Benzodiazepines&lt;/keyword&gt;&lt;keyword&gt;Epilepsy, Temporal Lobe&lt;/keyword&gt;&lt;keyword&gt;GABA-A Receptor Agonists&lt;/keyword&gt;&lt;keyword&gt;Humans&lt;/keyword&gt;&lt;keyword&gt;Hypnotics and Sedatives&lt;/keyword&gt;&lt;keyword&gt;In Vitro Techniques&lt;/keyword&gt;&lt;keyword&gt;Neural Inhibition&lt;/keyword&gt;&lt;keyword&gt;Neurons&lt;/keyword&gt;&lt;keyword&gt;Patch-Clamp Techniques&lt;/keyword&gt;&lt;keyword&gt;Pyridines&lt;/keyword&gt;&lt;keyword&gt;Rats&lt;/keyword&gt;&lt;keyword&gt;Receptors, GABA-A&lt;/keyword&gt;&lt;keyword&gt;Temporal Lobe&lt;/keyword&gt;&lt;keyword&gt;Zolpidem&lt;/keyword&gt;&lt;/keywords&gt;&lt;urls&gt;&lt;related-urls&gt;&lt;url&gt;https://www.ncbi.nlm.nih.gov/pubmed/8727390&lt;/url&gt;&lt;/related-urls&gt;&lt;/urls&gt;&lt;isbn&gt;0022-3077&lt;/isbn&gt;&lt;titles&gt;&lt;title&gt;Characterization of GABAA receptor function in human temporal cortical neurons&lt;/title&gt;&lt;secondary-title&gt;J Neurophysiol&lt;/secondary-title&gt;&lt;/titles&gt;&lt;pages&gt;1458-71&lt;/pages&gt;&lt;number&gt;4&lt;/number&gt;&lt;contributors&gt;&lt;authors&gt;&lt;author&gt;Gibbs, J. W.&lt;/author&gt;&lt;author&gt;Zhang, Y. F.&lt;/author&gt;&lt;author&gt;Kao, C. Q.&lt;/author&gt;&lt;author&gt;Holloway, K. L.&lt;/author&gt;&lt;author&gt;Oh, K. S.&lt;/author&gt;&lt;author&gt;Coulter, D. A.&lt;/author&gt;&lt;/authors&gt;&lt;/contributors&gt;&lt;language&gt;eng&lt;/language&gt;&lt;added-date format="utc"&gt;1592511680&lt;/added-date&gt;&lt;ref-type name="Journal Article"&gt;17&lt;/ref-type&gt;&lt;rec-number&gt;697&lt;/rec-number&gt;&lt;last-updated-date format="utc"&gt;1592511680&lt;/last-updated-date&gt;&lt;accession-num&gt;8727390&lt;/accession-num&gt;&lt;electronic-resource-num&gt;10.1152/jn.1996.75.4.1458&lt;/electronic-resource-num&gt;&lt;volume&gt;75&lt;/volume&gt;&lt;/record&gt;&lt;/Cite&gt;&lt;/EndNote&gt;</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t>(94)</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5"/>
          <w:numId w:val="8"/>
        </w:numPr>
        <w:spacing w:lineRule="auto" w:line="480" w:before="0" w:after="0"/>
        <w:jc w:val="both"/>
        <w:rPr/>
      </w:pPr>
      <w:r>
        <w:rPr>
          <w:rFonts w:cs="Times New Roman" w:ascii="Times New Roman" w:hAnsi="Times New Roman"/>
          <w:sz w:val="24"/>
          <w:szCs w:val="24"/>
        </w:rPr>
        <w:t>aniline binding to cytochrome CYP2E1</w:t>
      </w:r>
      <w:r>
        <w:fldChar w:fldCharType="begin"/>
      </w:r>
      <w:r>
        <w:rPr>
          <w:sz w:val="24"/>
          <w:szCs w:val="24"/>
          <w:rFonts w:cs="Times New Roman" w:ascii="Times New Roman" w:hAnsi="Times New Roman"/>
        </w:rPr>
        <w:instrText xml:space="preserve">ADDIN EN.CITE &lt;EndNote&gt;&lt;Cite&gt;&lt;Author&gt;Hartman&lt;/Author&gt;&lt;Year&gt;2014&lt;/Year&gt;&lt;IDText&gt;CYP2E1 hydroxylation of aniline involves negative cooperativity&lt;/IDText&gt;&lt;DisplayText&gt;&lt;style face="superscript"&gt;95&lt;/style&gt;&lt;/DisplayText&gt;&lt;record&gt;&lt;dates&gt;&lt;pub-dates&gt;&lt;date&gt;Feb&lt;/date&gt;&lt;/pub-dates&gt;&lt;year&gt;2014&lt;/year&gt;&lt;/dates&gt;&lt;keywords&gt;&lt;keyword&gt;Aniline Compounds&lt;/keyword&gt;&lt;keyword&gt;Aryl Hydrocarbon Hydroxylases&lt;/keyword&gt;&lt;keyword&gt;Cytochrome P-450 CYP2A6&lt;/keyword&gt;&lt;keyword&gt;Cytochrome P-450 CYP2C9&lt;/keyword&gt;&lt;keyword&gt;Cytochrome P-450 CYP2E1&lt;/keyword&gt;&lt;keyword&gt;Fomepizole&lt;/keyword&gt;&lt;keyword&gt;Gene Expression Regulation, Enzymologic&lt;/keyword&gt;&lt;keyword&gt;Humans&lt;/keyword&gt;&lt;keyword&gt;Hydroxylation&lt;/keyword&gt;&lt;keyword&gt;Microsomes, Liver&lt;/keyword&gt;&lt;keyword&gt;Pyrazoles&lt;/keyword&gt;&lt;keyword&gt;Aniline&lt;/keyword&gt;&lt;keyword&gt;CYP2E1&lt;/keyword&gt;&lt;keyword&gt;Cooperativity&lt;/keyword&gt;&lt;keyword&gt;Cytochrome P450&lt;/keyword&gt;&lt;keyword&gt;HPLC&lt;/keyword&gt;&lt;keyword&gt;Metabolism&lt;/keyword&gt;&lt;keyword&gt;high performance liquid chromatography&lt;/keyword&gt;&lt;/keywords&gt;&lt;urls&gt;&lt;related-urls&gt;&lt;url&gt;https://www.ncbi.nlm.nih.gov/pubmed/24345333&lt;/url&gt;&lt;/related-urls&gt;&lt;/urls&gt;&lt;isbn&gt;1873-2968&lt;/isbn&gt;&lt;titles&gt;&lt;title&gt;CYP2E1 hydroxylation of aniline involves negative cooperativity&lt;/title&gt;&lt;secondary-title&gt;Biochem Pharmacol&lt;/secondary-title&gt;&lt;/titles&gt;&lt;pages&gt;523-33&lt;/pages&gt;&lt;number&gt;3&lt;/number&gt;&lt;contributors&gt;&lt;authors&gt;&lt;author&gt;Hartman, J. H.&lt;/author&gt;&lt;author&gt;Knott, K.&lt;/author&gt;&lt;author&gt;Miller, G. P.&lt;/author&gt;&lt;/authors&gt;&lt;/contributors&gt;&lt;edition&gt;2013/12/15&lt;/edition&gt;&lt;language&gt;eng&lt;/language&gt;&lt;added-date format="utc"&gt;1592511789&lt;/added-date&gt;&lt;ref-type name="Journal Article"&gt;17&lt;/ref-type&gt;&lt;rec-number&gt;698&lt;/rec-number&gt;&lt;last-updated-date format="utc"&gt;1592511789&lt;/last-updated-date&gt;&lt;accession-num&gt;24345333&lt;/accession-num&gt;&lt;electronic-resource-num&gt;10.1016/j.bcp.2013.12.003&lt;/electronic-resource-num&gt;&lt;volume&gt;87&lt;/volume&gt;&lt;/record&gt;&lt;/Cite&gt;&lt;/EndNote&gt;</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t>(95)</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are the only two known examples where "negative cooperativity" was understood, and it was due to the ligands binding to the receptors on two sites with distinct affinities in both cases. </w:t>
      </w:r>
    </w:p>
    <w:p>
      <w:pPr>
        <w:pStyle w:val="Normal"/>
        <w:numPr>
          <w:ilvl w:val="0"/>
          <w:numId w:val="8"/>
        </w:numPr>
        <w:spacing w:lineRule="auto" w:line="480" w:before="0" w:after="0"/>
        <w:jc w:val="both"/>
        <w:rPr/>
      </w:pPr>
      <w:r>
        <w:rPr>
          <w:rFonts w:cs="Times New Roman" w:ascii="Times New Roman" w:hAnsi="Times New Roman"/>
          <w:sz w:val="24"/>
          <w:szCs w:val="24"/>
        </w:rPr>
        <w:t>protein kinase inhibitor tends to bind to its intended target(s) with the best affinity but may also bind to many other protein kinases with gradually decreasing affinities</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(10,96)</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w:t>
      </w:r>
    </w:p>
    <w:p>
      <w:pPr>
        <w:pStyle w:val="Normal"/>
        <w:numPr>
          <w:ilvl w:val="1"/>
          <w:numId w:val="8"/>
        </w:numPr>
        <w:spacing w:lineRule="auto" w:line="480" w:before="0" w:after="0"/>
        <w:jc w:val="both"/>
        <w:rPr/>
      </w:pPr>
      <w:r>
        <w:rPr>
          <w:rFonts w:cs="Times New Roman" w:ascii="Times New Roman" w:hAnsi="Times New Roman"/>
          <w:sz w:val="24"/>
          <w:szCs w:val="24"/>
        </w:rPr>
        <w:t xml:space="preserve">Single potent inhibitor would saturate and block the driver kinase to cause complete inhibition of cell viability, rendering the off-target interaction non-consequential. </w:t>
      </w:r>
    </w:p>
    <w:p>
      <w:pPr>
        <w:pStyle w:val="Normal"/>
        <w:numPr>
          <w:ilvl w:val="1"/>
          <w:numId w:val="8"/>
        </w:numPr>
        <w:spacing w:lineRule="auto" w:line="480" w:before="0" w:after="0"/>
        <w:jc w:val="both"/>
        <w:rPr/>
      </w:pPr>
      <w:r>
        <w:rPr>
          <w:rFonts w:cs="Times New Roman" w:ascii="Times New Roman" w:hAnsi="Times New Roman"/>
          <w:sz w:val="24"/>
          <w:szCs w:val="24"/>
        </w:rPr>
        <w:t xml:space="preserve">Complete inhibition of any individual driver would only cause a partial inhibition of the cell viability. </w:t>
      </w:r>
    </w:p>
    <w:p>
      <w:pPr>
        <w:pStyle w:val="Normal"/>
        <w:numPr>
          <w:ilvl w:val="2"/>
          <w:numId w:val="8"/>
        </w:numPr>
        <w:spacing w:lineRule="auto" w:line="480" w:before="0" w:after="0"/>
        <w:jc w:val="both"/>
        <w:rPr/>
      </w:pPr>
      <w:r>
        <w:rPr>
          <w:rFonts w:cs="Times New Roman" w:ascii="Times New Roman" w:hAnsi="Times New Roman"/>
          <w:sz w:val="24"/>
          <w:szCs w:val="24"/>
        </w:rPr>
        <w:t xml:space="preserve">additional toxicity with lower affinity, it could cause additional inhibition at higher concentrations. </w:t>
      </w:r>
    </w:p>
    <w:p>
      <w:pPr>
        <w:pStyle w:val="Normal"/>
        <w:numPr>
          <w:ilvl w:val="3"/>
          <w:numId w:val="8"/>
        </w:numPr>
        <w:spacing w:lineRule="auto" w:line="480" w:before="0" w:after="0"/>
        <w:jc w:val="both"/>
        <w:rPr/>
      </w:pPr>
      <w:r>
        <w:rPr>
          <w:rFonts w:cs="Times New Roman" w:ascii="Times New Roman" w:hAnsi="Times New Roman"/>
          <w:sz w:val="24"/>
          <w:szCs w:val="24"/>
        </w:rPr>
        <w:t xml:space="preserve">biphasic inhibition: a target-specific inhibition and an off-target inhibition. </w:t>
      </w:r>
    </w:p>
    <w:p>
      <w:pPr>
        <w:pStyle w:val="Normal"/>
        <w:numPr>
          <w:ilvl w:val="3"/>
          <w:numId w:val="8"/>
        </w:numPr>
        <w:spacing w:lineRule="auto" w:line="480" w:before="0" w:after="0"/>
        <w:jc w:val="both"/>
        <w:rPr/>
      </w:pPr>
      <w:r>
        <w:rPr>
          <w:rFonts w:cs="Times New Roman" w:ascii="Times New Roman" w:hAnsi="Times New Roman"/>
          <w:sz w:val="24"/>
          <w:szCs w:val="24"/>
        </w:rPr>
        <w:t>shallow inhibition if the two phases are not well separated.</w:t>
      </w:r>
    </w:p>
    <w:p>
      <w:pPr>
        <w:pStyle w:val="Normal"/>
        <w:numPr>
          <w:ilvl w:val="0"/>
          <w:numId w:val="8"/>
        </w:numPr>
        <w:spacing w:lineRule="auto" w:line="480" w:before="0" w:after="0"/>
        <w:jc w:val="both"/>
        <w:rPr/>
      </w:pPr>
      <w:r>
        <w:rPr>
          <w:rFonts w:cs="Times New Roman" w:ascii="Times New Roman" w:hAnsi="Times New Roman"/>
          <w:sz w:val="24"/>
          <w:szCs w:val="24"/>
        </w:rPr>
        <w:t xml:space="preserve">biphasic mathematical model </w:t>
      </w:r>
    </w:p>
    <w:p>
      <w:pPr>
        <w:pStyle w:val="Normal"/>
        <w:numPr>
          <w:ilvl w:val="1"/>
          <w:numId w:val="8"/>
        </w:numPr>
        <w:spacing w:lineRule="auto" w:line="480" w:before="0" w:after="0"/>
        <w:jc w:val="both"/>
        <w:rPr/>
      </w:pPr>
      <w:r>
        <w:rPr>
          <w:rFonts w:cs="Times New Roman" w:ascii="Times New Roman" w:hAnsi="Times New Roman"/>
          <w:sz w:val="24"/>
          <w:szCs w:val="24"/>
        </w:rPr>
        <w:t>(I=F</w:t>
      </w:r>
      <w:r>
        <w:rPr>
          <w:rFonts w:cs="Times New Roman" w:ascii="Times New Roman" w:hAnsi="Times New Roman"/>
          <w:sz w:val="24"/>
          <w:szCs w:val="24"/>
          <w:vertAlign w:val="subscript"/>
        </w:rPr>
        <w:t>1</w:t>
      </w:r>
      <w:r>
        <w:rPr>
          <w:rFonts w:cs="Times New Roman" w:ascii="Times New Roman" w:hAnsi="Times New Roman"/>
          <w:sz w:val="24"/>
          <w:szCs w:val="24"/>
        </w:rPr>
        <w:t>x[D]/([D]+K</w:t>
      </w:r>
      <w:r>
        <w:rPr>
          <w:rFonts w:cs="Times New Roman" w:ascii="Times New Roman" w:hAnsi="Times New Roman"/>
          <w:sz w:val="24"/>
          <w:szCs w:val="24"/>
          <w:vertAlign w:val="subscript"/>
        </w:rPr>
        <w:t>d1</w:t>
      </w:r>
      <w:r>
        <w:rPr>
          <w:rFonts w:cs="Times New Roman" w:ascii="Times New Roman" w:hAnsi="Times New Roman"/>
          <w:sz w:val="24"/>
          <w:szCs w:val="24"/>
        </w:rPr>
        <w:t>)+F</w:t>
      </w:r>
      <w:r>
        <w:rPr>
          <w:rFonts w:cs="Times New Roman" w:ascii="Times New Roman" w:hAnsi="Times New Roman"/>
          <w:sz w:val="24"/>
          <w:szCs w:val="24"/>
          <w:vertAlign w:val="subscript"/>
        </w:rPr>
        <w:t>2</w:t>
      </w:r>
      <w:r>
        <w:rPr>
          <w:rFonts w:cs="Times New Roman" w:ascii="Times New Roman" w:hAnsi="Times New Roman"/>
          <w:sz w:val="24"/>
          <w:szCs w:val="24"/>
        </w:rPr>
        <w:t>x[D]/([D]+K</w:t>
      </w:r>
      <w:r>
        <w:rPr>
          <w:rFonts w:cs="Times New Roman" w:ascii="Times New Roman" w:hAnsi="Times New Roman"/>
          <w:sz w:val="24"/>
          <w:szCs w:val="24"/>
          <w:vertAlign w:val="subscript"/>
        </w:rPr>
        <w:t>d2</w:t>
      </w:r>
      <w:r>
        <w:rPr>
          <w:rFonts w:cs="Times New Roman" w:ascii="Times New Roman" w:hAnsi="Times New Roman"/>
          <w:sz w:val="24"/>
          <w:szCs w:val="24"/>
        </w:rPr>
        <w:t xml:space="preserve">)) </w:t>
      </w:r>
    </w:p>
    <w:p>
      <w:pPr>
        <w:pStyle w:val="Normal"/>
        <w:numPr>
          <w:ilvl w:val="1"/>
          <w:numId w:val="8"/>
        </w:numPr>
        <w:spacing w:lineRule="auto" w:line="480" w:before="0" w:after="0"/>
        <w:jc w:val="both"/>
        <w:rPr/>
      </w:pPr>
      <w:r>
        <w:rPr>
          <w:rFonts w:cs="Times New Roman" w:ascii="Times New Roman" w:hAnsi="Times New Roman"/>
          <w:sz w:val="24"/>
          <w:szCs w:val="24"/>
        </w:rPr>
        <w:t>assumes that the inhibition (I) by a drug has two phases: F</w:t>
      </w:r>
      <w:r>
        <w:rPr>
          <w:rFonts w:cs="Times New Roman" w:ascii="Times New Roman" w:hAnsi="Times New Roman"/>
          <w:sz w:val="24"/>
          <w:szCs w:val="24"/>
          <w:vertAlign w:val="subscript"/>
        </w:rPr>
        <w:t xml:space="preserve">1 </w:t>
      </w:r>
      <w:r>
        <w:rPr>
          <w:rFonts w:cs="Times New Roman" w:ascii="Times New Roman" w:hAnsi="Times New Roman"/>
          <w:sz w:val="24"/>
          <w:szCs w:val="24"/>
        </w:rPr>
        <w:t>and F</w:t>
      </w:r>
      <w:r>
        <w:rPr>
          <w:rFonts w:cs="Times New Roman" w:ascii="Times New Roman" w:hAnsi="Times New Roman"/>
          <w:sz w:val="24"/>
          <w:szCs w:val="24"/>
          <w:vertAlign w:val="subscript"/>
        </w:rPr>
        <w:t>2</w:t>
      </w:r>
      <w:r>
        <w:rPr>
          <w:rFonts w:cs="Times New Roman" w:ascii="Times New Roman" w:hAnsi="Times New Roman"/>
          <w:sz w:val="24"/>
          <w:szCs w:val="24"/>
        </w:rPr>
        <w:t>, as fractions of total cell viability, and each phase has an individual binding affinity (K</w:t>
      </w:r>
      <w:r>
        <w:rPr>
          <w:rFonts w:cs="Times New Roman" w:ascii="Times New Roman" w:hAnsi="Times New Roman"/>
          <w:sz w:val="24"/>
          <w:szCs w:val="24"/>
          <w:vertAlign w:val="subscript"/>
        </w:rPr>
        <w:t xml:space="preserve">d1 </w:t>
      </w:r>
      <w:r>
        <w:rPr>
          <w:rFonts w:cs="Times New Roman" w:ascii="Times New Roman" w:hAnsi="Times New Roman"/>
          <w:sz w:val="24"/>
          <w:szCs w:val="24"/>
        </w:rPr>
        <w:t>and K</w:t>
      </w:r>
      <w:r>
        <w:rPr>
          <w:rFonts w:cs="Times New Roman" w:ascii="Times New Roman" w:hAnsi="Times New Roman"/>
          <w:sz w:val="24"/>
          <w:szCs w:val="24"/>
          <w:vertAlign w:val="subscript"/>
        </w:rPr>
        <w:t>d2</w:t>
      </w:r>
      <w:r>
        <w:rPr>
          <w:rFonts w:cs="Times New Roman" w:ascii="Times New Roman" w:hAnsi="Times New Roman"/>
          <w:sz w:val="24"/>
          <w:szCs w:val="24"/>
        </w:rPr>
        <w:t>). We also assume that F</w:t>
      </w:r>
      <w:r>
        <w:rPr>
          <w:rFonts w:cs="Times New Roman" w:ascii="Times New Roman" w:hAnsi="Times New Roman"/>
          <w:sz w:val="24"/>
          <w:szCs w:val="24"/>
          <w:vertAlign w:val="subscript"/>
        </w:rPr>
        <w:t>1</w:t>
      </w:r>
      <w:r>
        <w:rPr>
          <w:rFonts w:cs="Times New Roman" w:ascii="Times New Roman" w:hAnsi="Times New Roman"/>
          <w:sz w:val="24"/>
          <w:szCs w:val="24"/>
        </w:rPr>
        <w:t xml:space="preserve"> and F</w:t>
      </w:r>
      <w:r>
        <w:rPr>
          <w:rFonts w:cs="Times New Roman" w:ascii="Times New Roman" w:hAnsi="Times New Roman"/>
          <w:sz w:val="24"/>
          <w:szCs w:val="24"/>
          <w:vertAlign w:val="subscript"/>
        </w:rPr>
        <w:t>2</w:t>
      </w:r>
      <w:r>
        <w:rPr>
          <w:rFonts w:cs="Times New Roman" w:ascii="Times New Roman" w:hAnsi="Times New Roman"/>
          <w:sz w:val="24"/>
          <w:szCs w:val="24"/>
        </w:rPr>
        <w:t xml:space="preserve"> add up to 1 (or 100%). </w:t>
      </w:r>
    </w:p>
    <w:p>
      <w:pPr>
        <w:pStyle w:val="Normal"/>
        <w:numPr>
          <w:ilvl w:val="1"/>
          <w:numId w:val="8"/>
        </w:numPr>
        <w:spacing w:lineRule="auto" w:line="480" w:before="0" w:after="0"/>
        <w:jc w:val="both"/>
        <w:rPr/>
      </w:pPr>
      <w:r>
        <w:rPr>
          <w:rFonts w:cs="Times New Roman" w:ascii="Times New Roman" w:hAnsi="Times New Roman"/>
          <w:sz w:val="24"/>
          <w:szCs w:val="24"/>
        </w:rPr>
        <w:t>yields three inhibitory parameters, F</w:t>
      </w:r>
      <w:r>
        <w:rPr>
          <w:rFonts w:cs="Times New Roman" w:ascii="Times New Roman" w:hAnsi="Times New Roman"/>
          <w:sz w:val="24"/>
          <w:szCs w:val="24"/>
          <w:vertAlign w:val="subscript"/>
        </w:rPr>
        <w:t>1</w:t>
      </w:r>
      <w:r>
        <w:rPr>
          <w:rFonts w:cs="Times New Roman" w:ascii="Times New Roman" w:hAnsi="Times New Roman"/>
          <w:sz w:val="24"/>
          <w:szCs w:val="24"/>
        </w:rPr>
        <w:t>/F</w:t>
      </w:r>
      <w:r>
        <w:rPr>
          <w:rFonts w:cs="Times New Roman" w:ascii="Times New Roman" w:hAnsi="Times New Roman"/>
          <w:sz w:val="24"/>
          <w:szCs w:val="24"/>
          <w:vertAlign w:val="subscript"/>
        </w:rPr>
        <w:t>2</w:t>
      </w:r>
      <w:r>
        <w:rPr>
          <w:rFonts w:cs="Times New Roman" w:ascii="Times New Roman" w:hAnsi="Times New Roman"/>
          <w:sz w:val="24"/>
          <w:szCs w:val="24"/>
        </w:rPr>
        <w:t xml:space="preserve"> ratio, K</w:t>
      </w:r>
      <w:r>
        <w:rPr>
          <w:rFonts w:cs="Times New Roman" w:ascii="Times New Roman" w:hAnsi="Times New Roman"/>
          <w:sz w:val="24"/>
          <w:szCs w:val="24"/>
          <w:vertAlign w:val="subscript"/>
        </w:rPr>
        <w:t>d1</w:t>
      </w:r>
      <w:r>
        <w:rPr>
          <w:rFonts w:cs="Times New Roman" w:ascii="Times New Roman" w:hAnsi="Times New Roman"/>
          <w:sz w:val="24"/>
          <w:szCs w:val="24"/>
        </w:rPr>
        <w:t xml:space="preserve"> and K</w:t>
      </w:r>
      <w:r>
        <w:rPr>
          <w:rFonts w:cs="Times New Roman" w:ascii="Times New Roman" w:hAnsi="Times New Roman"/>
          <w:sz w:val="24"/>
          <w:szCs w:val="24"/>
          <w:vertAlign w:val="subscript"/>
        </w:rPr>
        <w:t>d2</w:t>
      </w:r>
    </w:p>
    <w:p>
      <w:pPr>
        <w:pStyle w:val="Normal"/>
        <w:numPr>
          <w:ilvl w:val="1"/>
          <w:numId w:val="8"/>
        </w:numPr>
        <w:spacing w:lineRule="auto" w:line="480" w:before="0" w:after="0"/>
        <w:jc w:val="both"/>
        <w:rPr/>
      </w:pPr>
      <w:r>
        <w:rPr>
          <w:rFonts w:cs="Times New Roman" w:ascii="Times New Roman" w:hAnsi="Times New Roman"/>
          <w:sz w:val="24"/>
          <w:szCs w:val="24"/>
        </w:rPr>
        <w:t xml:space="preserve">two inhibitory phases: </w:t>
      </w:r>
    </w:p>
    <w:p>
      <w:pPr>
        <w:pStyle w:val="Normal"/>
        <w:numPr>
          <w:ilvl w:val="2"/>
          <w:numId w:val="8"/>
        </w:numPr>
        <w:spacing w:lineRule="auto" w:line="480" w:before="0" w:after="0"/>
        <w:jc w:val="both"/>
        <w:rPr/>
      </w:pPr>
      <w:r>
        <w:rPr>
          <w:rFonts w:cs="Times New Roman" w:ascii="Times New Roman" w:hAnsi="Times New Roman"/>
          <w:sz w:val="24"/>
          <w:szCs w:val="24"/>
        </w:rPr>
        <w:t>a high-affinity phase (F</w:t>
      </w:r>
      <w:r>
        <w:rPr>
          <w:rFonts w:cs="Times New Roman" w:ascii="Times New Roman" w:hAnsi="Times New Roman"/>
          <w:sz w:val="24"/>
          <w:szCs w:val="24"/>
          <w:vertAlign w:val="subscript"/>
        </w:rPr>
        <w:t>1</w:t>
      </w:r>
      <w:r>
        <w:rPr>
          <w:rFonts w:cs="Times New Roman" w:ascii="Times New Roman" w:hAnsi="Times New Roman"/>
          <w:sz w:val="24"/>
          <w:szCs w:val="24"/>
        </w:rPr>
        <w:t xml:space="preserve"> and K</w:t>
      </w:r>
      <w:r>
        <w:rPr>
          <w:rFonts w:cs="Times New Roman" w:ascii="Times New Roman" w:hAnsi="Times New Roman"/>
          <w:sz w:val="24"/>
          <w:szCs w:val="24"/>
          <w:vertAlign w:val="subscript"/>
        </w:rPr>
        <w:t>d1</w:t>
      </w:r>
      <w:r>
        <w:rPr>
          <w:rFonts w:cs="Times New Roman" w:ascii="Times New Roman" w:hAnsi="Times New Roman"/>
          <w:sz w:val="24"/>
          <w:szCs w:val="24"/>
        </w:rPr>
        <w:t xml:space="preserve">) </w:t>
      </w:r>
    </w:p>
    <w:p>
      <w:pPr>
        <w:pStyle w:val="Normal"/>
        <w:numPr>
          <w:ilvl w:val="2"/>
          <w:numId w:val="8"/>
        </w:numPr>
        <w:spacing w:lineRule="auto" w:line="480" w:before="0" w:after="0"/>
        <w:jc w:val="both"/>
        <w:rPr/>
      </w:pPr>
      <w:r>
        <w:rPr>
          <w:rFonts w:cs="Times New Roman" w:ascii="Times New Roman" w:hAnsi="Times New Roman"/>
          <w:sz w:val="24"/>
          <w:szCs w:val="24"/>
        </w:rPr>
        <w:t>a low-affinity phase (F</w:t>
      </w:r>
      <w:r>
        <w:rPr>
          <w:rFonts w:cs="Times New Roman" w:ascii="Times New Roman" w:hAnsi="Times New Roman"/>
          <w:sz w:val="24"/>
          <w:szCs w:val="24"/>
          <w:vertAlign w:val="subscript"/>
        </w:rPr>
        <w:t>2</w:t>
      </w:r>
      <w:r>
        <w:rPr>
          <w:rFonts w:cs="Times New Roman" w:ascii="Times New Roman" w:hAnsi="Times New Roman"/>
          <w:sz w:val="24"/>
          <w:szCs w:val="24"/>
        </w:rPr>
        <w:t xml:space="preserve"> and K</w:t>
      </w:r>
      <w:r>
        <w:rPr>
          <w:rFonts w:cs="Times New Roman" w:ascii="Times New Roman" w:hAnsi="Times New Roman"/>
          <w:sz w:val="24"/>
          <w:szCs w:val="24"/>
          <w:vertAlign w:val="subscript"/>
        </w:rPr>
        <w:t>d2</w:t>
      </w:r>
      <w:r>
        <w:rPr>
          <w:rFonts w:cs="Times New Roman" w:ascii="Times New Roman" w:hAnsi="Times New Roman"/>
          <w:sz w:val="24"/>
          <w:szCs w:val="24"/>
        </w:rPr>
        <w:t xml:space="preserve">). </w:t>
      </w:r>
    </w:p>
    <w:p>
      <w:pPr>
        <w:pStyle w:val="Normal"/>
        <w:numPr>
          <w:ilvl w:val="1"/>
          <w:numId w:val="8"/>
        </w:numPr>
        <w:spacing w:lineRule="auto" w:line="480" w:before="0" w:after="0"/>
        <w:jc w:val="both"/>
        <w:rPr/>
      </w:pPr>
      <w:r>
        <w:rPr>
          <w:rFonts w:cs="Times New Roman" w:ascii="Times New Roman" w:hAnsi="Times New Roman"/>
          <w:sz w:val="24"/>
          <w:szCs w:val="24"/>
        </w:rPr>
        <w:t>HT-29</w:t>
      </w:r>
    </w:p>
    <w:p>
      <w:pPr>
        <w:pStyle w:val="Normal"/>
        <w:numPr>
          <w:ilvl w:val="2"/>
          <w:numId w:val="8"/>
        </w:numPr>
        <w:spacing w:lineRule="auto" w:line="480" w:before="0" w:after="0"/>
        <w:jc w:val="both"/>
        <w:rPr/>
      </w:pPr>
      <w:r>
        <w:rPr>
          <w:rFonts w:cs="Times New Roman" w:ascii="Times New Roman" w:hAnsi="Times New Roman"/>
          <w:sz w:val="24"/>
          <w:szCs w:val="24"/>
        </w:rPr>
        <w:t xml:space="preserve">sensitive to BRAF inhibitor HG6-64-1, Mek inhibitor AZD-6244, IGF-1R inhibitor BMS-754807, and Src/Abl/PDGFR inhibitor dasatinib. </w:t>
      </w:r>
    </w:p>
    <w:p>
      <w:pPr>
        <w:pStyle w:val="Normal"/>
        <w:numPr>
          <w:ilvl w:val="2"/>
          <w:numId w:val="8"/>
        </w:numPr>
        <w:spacing w:lineRule="auto" w:line="480" w:before="0" w:after="0"/>
        <w:jc w:val="both"/>
        <w:rPr/>
      </w:pPr>
      <w:r>
        <w:rPr>
          <w:rFonts w:cs="Times New Roman" w:ascii="Times New Roman" w:hAnsi="Times New Roman"/>
          <w:sz w:val="24"/>
          <w:szCs w:val="24"/>
        </w:rPr>
        <w:t>HT-29 uses BRAF-activated MAPK pathway, IGF-1R activated PI3K pathway and Src kinase as independent drivers</w:t>
      </w:r>
      <w:r>
        <w:fldChar w:fldCharType="begin"/>
      </w:r>
      <w:r>
        <w:rPr>
          <w:sz w:val="24"/>
          <w:szCs w:val="24"/>
          <w:rFonts w:cs="Times New Roman" w:ascii="Times New Roman" w:hAnsi="Times New Roman"/>
        </w:rPr>
        <w:instrText xml:space="preserve">ADDIN EN.CITE &lt;EndNote&gt;&lt;Cite&gt;&lt;Author&gt;Shen&lt;/Author&gt;&lt;Year&gt;2020&lt;/Year&gt;&lt;IDText&gt;Biphasic Mathematical Model of Cell-Drug Interaction That Separates Target-Specific and Off-Target Inhibition and Suggests Potent Targeted Drug Combinations for Multi-Driver Colorectal Cancer Cells&lt;/IDText&gt;&lt;DisplayText&gt;&lt;style face="superscript"&gt;75&lt;/style&gt;&lt;/DisplayText&gt;&lt;record&gt;&lt;dates&gt;&lt;pub-dates&gt;&lt;date&gt;Feb&lt;/date&gt;&lt;/pub-dates&gt;&lt;year&gt;2020&lt;/year&gt;&lt;/dates&gt;&lt;keywords&gt;&lt;keyword&gt;biphasic analysis&lt;/keyword&gt;&lt;keyword&gt;colorectal cancer&lt;/keyword&gt;&lt;keyword&gt;combination targeted therapy&lt;/keyword&gt;&lt;keyword&gt;dose reduction index&lt;/keyword&gt;&lt;keyword&gt;protein kinase inhibitors&lt;/keyword&gt;&lt;/keywords&gt;&lt;urls&gt;&lt;related-urls&gt;&lt;url&gt;https://www.ncbi.nlm.nih.gov/pubmed/32069833&lt;/url&gt;&lt;/related-urls&gt;&lt;/urls&gt;&lt;isbn&gt;2072-6694&lt;/isbn&gt;&lt;titles&gt;&lt;title&gt;Biphasic Mathematical Model of Cell-Drug Interaction That Separates Target-Specific and Off-Target Inhibition and Suggests Potent Targeted Drug Combinations for Multi-Driver Colorectal Cancer Cells&lt;/title&gt;&lt;secondary-title&gt;Cancers (Basel)&lt;/secondary-title&gt;&lt;/titles&gt;&lt;number&gt;2&lt;/number&gt;&lt;contributors&gt;&lt;authors&gt;&lt;author&gt;Shen, J.&lt;/author&gt;&lt;author&gt;Li, L.&lt;/author&gt;&lt;author&gt;Yang, T.&lt;/author&gt;&lt;author&gt;Cohen, P. S.&lt;/author&gt;&lt;author&gt;Sun, G.&lt;/author&gt;&lt;/authors&gt;&lt;/contributors&gt;&lt;edition&gt;2020/02/13&lt;/edition&gt;&lt;language&gt;eng&lt;/language&gt;&lt;added-date format="utc"&gt;1583031001&lt;/added-date&gt;&lt;ref-type name="Journal Article"&gt;17&lt;/ref-type&gt;&lt;rec-number&gt;657&lt;/rec-number&gt;&lt;last-updated-date format="utc"&gt;1583031001&lt;/last-updated-date&gt;&lt;accession-num&gt;32069833&lt;/accession-num&gt;&lt;electronic-resource-num&gt;10.3390/cancers12020436&lt;/electronic-resource-num&gt;&lt;volume&gt;12&lt;/volume&gt;&lt;/record&gt;&lt;/Cite&gt;&lt;/EndNote&gt;</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t>(75)</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1"/>
          <w:numId w:val="8"/>
        </w:numPr>
        <w:spacing w:lineRule="auto" w:line="480" w:before="0" w:after="0"/>
        <w:jc w:val="both"/>
        <w:rPr/>
      </w:pPr>
      <w:r>
        <w:rPr>
          <w:rFonts w:cs="Times New Roman" w:ascii="Times New Roman" w:hAnsi="Times New Roman"/>
          <w:sz w:val="24"/>
          <w:szCs w:val="24"/>
        </w:rPr>
        <w:t xml:space="preserve">SK-CO-1 and NCI-H747. </w:t>
      </w:r>
    </w:p>
    <w:p>
      <w:pPr>
        <w:pStyle w:val="Normal"/>
        <w:numPr>
          <w:ilvl w:val="2"/>
          <w:numId w:val="8"/>
        </w:numPr>
        <w:spacing w:lineRule="auto" w:line="480" w:before="0" w:after="0"/>
        <w:jc w:val="both"/>
        <w:rPr/>
      </w:pPr>
      <w:r>
        <w:rPr>
          <w:rFonts w:cs="Times New Roman" w:ascii="Times New Roman" w:hAnsi="Times New Roman"/>
          <w:sz w:val="24"/>
          <w:szCs w:val="24"/>
        </w:rPr>
        <w:t>the KRAS-activated MAPK pathway and IGF-1R activated PI3K</w:t>
      </w:r>
    </w:p>
    <w:p>
      <w:pPr>
        <w:pStyle w:val="Normal"/>
        <w:numPr>
          <w:ilvl w:val="1"/>
          <w:numId w:val="8"/>
        </w:numPr>
        <w:spacing w:lineRule="auto" w:line="480" w:before="0" w:after="0"/>
        <w:jc w:val="both"/>
        <w:rPr/>
      </w:pPr>
      <w:r>
        <w:rPr>
          <w:rFonts w:cs="Times New Roman" w:ascii="Times New Roman" w:hAnsi="Times New Roman"/>
          <w:sz w:val="24"/>
          <w:szCs w:val="24"/>
        </w:rPr>
        <w:t>TNBC cell line MDA-MB-231</w:t>
      </w:r>
    </w:p>
    <w:p>
      <w:pPr>
        <w:pStyle w:val="Normal"/>
        <w:numPr>
          <w:ilvl w:val="2"/>
          <w:numId w:val="8"/>
        </w:numPr>
        <w:spacing w:lineRule="auto" w:line="480" w:before="0" w:after="0"/>
        <w:jc w:val="both"/>
        <w:rPr/>
      </w:pPr>
      <w:r>
        <w:rPr>
          <w:rFonts w:cs="Times New Roman" w:ascii="Times New Roman" w:hAnsi="Times New Roman"/>
          <w:sz w:val="24"/>
          <w:szCs w:val="24"/>
        </w:rPr>
        <w:t>The same approach identified dasatinib (inhibiting Src) and AZD-6244 (inhibiting Mek)</w:t>
      </w:r>
    </w:p>
    <w:p>
      <w:pPr>
        <w:pStyle w:val="Normal"/>
        <w:numPr>
          <w:ilvl w:val="3"/>
          <w:numId w:val="8"/>
        </w:numPr>
        <w:spacing w:lineRule="auto" w:line="480" w:before="0" w:after="0"/>
        <w:jc w:val="both"/>
        <w:rPr/>
      </w:pPr>
      <w:r>
        <w:rPr>
          <w:rFonts w:cs="Times New Roman" w:ascii="Times New Roman" w:hAnsi="Times New Roman"/>
          <w:sz w:val="24"/>
          <w:szCs w:val="24"/>
        </w:rPr>
        <w:t xml:space="preserve">suggesting that Mek and Src are two independent drivers for this cell line. </w:t>
      </w:r>
    </w:p>
    <w:p>
      <w:pPr>
        <w:pStyle w:val="Normal"/>
        <w:numPr>
          <w:ilvl w:val="3"/>
          <w:numId w:val="8"/>
        </w:numPr>
        <w:spacing w:lineRule="auto" w:line="480" w:before="0" w:after="0"/>
        <w:jc w:val="both"/>
        <w:rPr/>
      </w:pPr>
      <w:r>
        <w:rPr>
          <w:rFonts w:cs="Times New Roman" w:ascii="Times New Roman" w:hAnsi="Times New Roman"/>
          <w:sz w:val="24"/>
          <w:szCs w:val="24"/>
        </w:rPr>
        <w:t xml:space="preserve">The sensitivity to AZD-6244 is due to KRAS activation by a G13D mutation, </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(91,97)</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1"/>
          <w:numId w:val="8"/>
        </w:numPr>
        <w:spacing w:lineRule="auto" w:line="480" w:before="0" w:after="0"/>
        <w:jc w:val="both"/>
        <w:rPr/>
      </w:pPr>
      <w:r>
        <w:rPr>
          <w:rFonts w:cs="Times New Roman" w:ascii="Times New Roman" w:hAnsi="Times New Roman"/>
          <w:sz w:val="24"/>
          <w:szCs w:val="24"/>
        </w:rPr>
        <w:t>TNBC cell line MDA-MB-468</w:t>
      </w:r>
    </w:p>
    <w:p>
      <w:pPr>
        <w:pStyle w:val="Normal"/>
        <w:numPr>
          <w:ilvl w:val="2"/>
          <w:numId w:val="8"/>
        </w:numPr>
        <w:spacing w:lineRule="auto" w:line="480" w:before="0" w:after="0"/>
        <w:jc w:val="both"/>
        <w:rPr/>
      </w:pPr>
      <w:r>
        <w:rPr>
          <w:rFonts w:cs="Times New Roman" w:ascii="Times New Roman" w:hAnsi="Times New Roman"/>
          <w:sz w:val="24"/>
          <w:szCs w:val="24"/>
        </w:rPr>
        <w:t xml:space="preserve">EGFR inhibitor lapatinib and Akt inhibitor GSK690693 as two biphasic inhibitors </w:t>
      </w:r>
    </w:p>
    <w:p>
      <w:pPr>
        <w:pStyle w:val="Normal"/>
        <w:numPr>
          <w:ilvl w:val="2"/>
          <w:numId w:val="8"/>
        </w:numPr>
        <w:spacing w:lineRule="auto" w:line="480" w:before="0" w:after="0"/>
        <w:jc w:val="both"/>
        <w:rPr/>
      </w:pPr>
      <w:r>
        <w:rPr>
          <w:rFonts w:cs="Times New Roman" w:ascii="Times New Roman" w:hAnsi="Times New Roman"/>
          <w:sz w:val="24"/>
          <w:szCs w:val="24"/>
        </w:rPr>
        <w:t>EGFR overexpression</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(91,98)</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and PTEN loss</w:t>
      </w:r>
      <w:r>
        <w:fldChar w:fldCharType="begin"/>
      </w:r>
      <w:r>
        <w:rPr>
          <w:sz w:val="24"/>
          <w:szCs w:val="24"/>
          <w:rFonts w:cs="Times New Roman" w:ascii="Times New Roman" w:hAnsi="Times New Roman"/>
        </w:rPr>
        <w:instrText xml:space="preserve">ADDIN EN.CITE</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fldChar w:fldCharType="begin"/>
      </w:r>
      <w:r>
        <w:rPr>
          <w:sz w:val="24"/>
          <w:szCs w:val="24"/>
          <w:rFonts w:cs="Times New Roman" w:ascii="Times New Roman" w:hAnsi="Times New Roman"/>
        </w:rPr>
        <w:instrText xml:space="preserve">ADDIN EN.CITE.DATA</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(99-103)</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are responsible for the sensitivity to lapatinib and GSK690693</w:t>
      </w:r>
    </w:p>
    <w:p>
      <w:pPr>
        <w:pStyle w:val="Normal"/>
        <w:numPr>
          <w:ilvl w:val="0"/>
          <w:numId w:val="8"/>
        </w:numPr>
        <w:spacing w:lineRule="auto" w:line="480" w:before="0" w:after="0"/>
        <w:jc w:val="both"/>
        <w:rPr>
          <w:rFonts w:ascii="Times New Roman" w:hAnsi="Times New Roman" w:cs="Times New Roman"/>
          <w:sz w:val="24"/>
          <w:szCs w:val="24"/>
        </w:rPr>
      </w:pPr>
      <w:r>
        <w:rPr>
          <w:rFonts w:cs="Times New Roman" w:ascii="Times New Roman" w:hAnsi="Times New Roman"/>
          <w:sz w:val="24"/>
          <w:szCs w:val="24"/>
        </w:rPr>
        <w:t>mono-driver cancer cells</w:t>
      </w:r>
    </w:p>
    <w:p>
      <w:pPr>
        <w:pStyle w:val="Normal"/>
        <w:numPr>
          <w:ilvl w:val="1"/>
          <w:numId w:val="8"/>
        </w:numPr>
        <w:spacing w:lineRule="auto" w:line="480" w:before="0" w:after="0"/>
        <w:jc w:val="both"/>
        <w:rPr>
          <w:rFonts w:ascii="Times New Roman" w:hAnsi="Times New Roman" w:cs="Times New Roman"/>
          <w:sz w:val="24"/>
          <w:szCs w:val="24"/>
        </w:rPr>
      </w:pPr>
      <w:r>
        <w:rPr>
          <w:rFonts w:cs="Times New Roman" w:ascii="Times New Roman" w:hAnsi="Times New Roman"/>
          <w:sz w:val="24"/>
          <w:szCs w:val="24"/>
        </w:rPr>
        <w:t>CTV-1 and HCC-827, both approaches result in similar evaluations: I</w:t>
      </w:r>
      <w:r>
        <w:rPr>
          <w:rFonts w:cs="Times New Roman" w:ascii="Times New Roman" w:hAnsi="Times New Roman"/>
          <w:sz w:val="24"/>
          <w:szCs w:val="24"/>
          <w:vertAlign w:val="subscript"/>
        </w:rPr>
        <w:t>max</w:t>
      </w:r>
      <w:r>
        <w:rPr>
          <w:rFonts w:cs="Times New Roman" w:ascii="Times New Roman" w:hAnsi="Times New Roman"/>
          <w:bCs/>
          <w:color w:val="000000"/>
          <w:sz w:val="24"/>
          <w:szCs w:val="24"/>
          <w:shd w:fill="FFFFFF" w:val="clear"/>
        </w:rPr>
        <w:t>≈</w:t>
      </w:r>
      <w:r>
        <w:rPr>
          <w:rFonts w:cs="Times New Roman" w:ascii="Times New Roman" w:hAnsi="Times New Roman"/>
          <w:sz w:val="24"/>
          <w:szCs w:val="24"/>
        </w:rPr>
        <w:t>F</w:t>
      </w:r>
      <w:r>
        <w:rPr>
          <w:rFonts w:cs="Times New Roman" w:ascii="Times New Roman" w:hAnsi="Times New Roman"/>
          <w:sz w:val="24"/>
          <w:szCs w:val="24"/>
          <w:vertAlign w:val="subscript"/>
        </w:rPr>
        <w:t>1</w:t>
      </w:r>
      <w:r>
        <w:rPr>
          <w:rFonts w:cs="Times New Roman" w:ascii="Times New Roman" w:hAnsi="Times New Roman"/>
          <w:sz w:val="24"/>
          <w:szCs w:val="24"/>
        </w:rPr>
        <w:t xml:space="preserve"> and IC</w:t>
      </w:r>
      <w:r>
        <w:rPr>
          <w:rFonts w:cs="Times New Roman" w:ascii="Times New Roman" w:hAnsi="Times New Roman"/>
          <w:sz w:val="24"/>
          <w:szCs w:val="24"/>
          <w:vertAlign w:val="subscript"/>
        </w:rPr>
        <w:t>50</w:t>
      </w:r>
      <w:r>
        <w:rPr>
          <w:rFonts w:cs="Times New Roman" w:ascii="Times New Roman" w:hAnsi="Times New Roman"/>
          <w:sz w:val="24"/>
          <w:szCs w:val="24"/>
        </w:rPr>
        <w:t>≈K</w:t>
      </w:r>
      <w:r>
        <w:rPr>
          <w:rFonts w:cs="Times New Roman" w:ascii="Times New Roman" w:hAnsi="Times New Roman"/>
          <w:sz w:val="24"/>
          <w:szCs w:val="24"/>
          <w:vertAlign w:val="subscript"/>
        </w:rPr>
        <w:t>d1</w:t>
      </w:r>
      <w:r>
        <w:rPr>
          <w:rFonts w:cs="Times New Roman" w:ascii="Times New Roman" w:hAnsi="Times New Roman"/>
          <w:sz w:val="24"/>
          <w:szCs w:val="24"/>
        </w:rPr>
        <w:t xml:space="preserve">. </w:t>
      </w:r>
    </w:p>
    <w:p>
      <w:pPr>
        <w:pStyle w:val="Normal"/>
        <w:numPr>
          <w:ilvl w:val="1"/>
          <w:numId w:val="8"/>
        </w:numPr>
        <w:spacing w:lineRule="auto" w:line="480" w:before="0" w:after="0"/>
        <w:jc w:val="both"/>
        <w:rPr>
          <w:rFonts w:ascii="Times New Roman" w:hAnsi="Times New Roman" w:cs="Times New Roman"/>
          <w:sz w:val="24"/>
          <w:szCs w:val="24"/>
        </w:rPr>
      </w:pPr>
      <w:r>
        <w:rPr>
          <w:rFonts w:cs="Times New Roman" w:ascii="Times New Roman" w:hAnsi="Times New Roman"/>
          <w:sz w:val="24"/>
          <w:szCs w:val="24"/>
        </w:rPr>
        <w:t>Not true for multi-drivers</w:t>
      </w:r>
    </w:p>
    <w:p>
      <w:pPr>
        <w:pStyle w:val="Normal"/>
        <w:numPr>
          <w:ilvl w:val="0"/>
          <w:numId w:val="8"/>
        </w:numPr>
        <w:spacing w:lineRule="auto" w:line="480" w:before="0" w:after="0"/>
        <w:jc w:val="both"/>
        <w:rPr>
          <w:rFonts w:ascii="Times New Roman" w:hAnsi="Times New Roman" w:cs="Times New Roman"/>
          <w:sz w:val="24"/>
          <w:szCs w:val="24"/>
        </w:rPr>
      </w:pPr>
      <w:r>
        <w:rPr>
          <w:rFonts w:cs="Times New Roman" w:ascii="Times New Roman" w:hAnsi="Times New Roman"/>
          <w:sz w:val="24"/>
          <w:szCs w:val="24"/>
        </w:rPr>
        <w:t>multi-driver cancer cells,</w:t>
      </w:r>
    </w:p>
    <w:p>
      <w:pPr>
        <w:pStyle w:val="Normal"/>
        <w:numPr>
          <w:ilvl w:val="1"/>
          <w:numId w:val="8"/>
        </w:numPr>
        <w:spacing w:lineRule="auto" w:line="480" w:before="0" w:after="0"/>
        <w:jc w:val="both"/>
        <w:rPr>
          <w:rFonts w:ascii="Times New Roman" w:hAnsi="Times New Roman" w:cs="Times New Roman"/>
          <w:sz w:val="24"/>
          <w:szCs w:val="24"/>
        </w:rPr>
      </w:pPr>
      <w:r>
        <w:rPr>
          <w:rFonts w:cs="Times New Roman" w:ascii="Times New Roman" w:hAnsi="Times New Roman"/>
          <w:sz w:val="24"/>
          <w:szCs w:val="24"/>
        </w:rPr>
        <w:t>HG6-64-1 on HT-29, there is no off-target inhibition (K</w:t>
      </w:r>
      <w:r>
        <w:rPr>
          <w:rFonts w:cs="Times New Roman" w:ascii="Times New Roman" w:hAnsi="Times New Roman"/>
          <w:sz w:val="24"/>
          <w:szCs w:val="24"/>
          <w:vertAlign w:val="subscript"/>
        </w:rPr>
        <w:t>d2</w:t>
      </w:r>
      <w:r>
        <w:rPr>
          <w:rFonts w:cs="Times New Roman" w:ascii="Times New Roman" w:hAnsi="Times New Roman"/>
          <w:sz w:val="24"/>
          <w:szCs w:val="24"/>
        </w:rPr>
        <w:t>&gt;100 uM), and the two analyses results in similar conclusions: I</w:t>
      </w:r>
      <w:r>
        <w:rPr>
          <w:rFonts w:cs="Times New Roman" w:ascii="Times New Roman" w:hAnsi="Times New Roman"/>
          <w:sz w:val="24"/>
          <w:szCs w:val="24"/>
          <w:vertAlign w:val="subscript"/>
        </w:rPr>
        <w:t>max</w:t>
      </w:r>
      <w:r>
        <w:rPr>
          <w:rFonts w:cs="Times New Roman" w:ascii="Times New Roman" w:hAnsi="Times New Roman"/>
          <w:sz w:val="24"/>
          <w:szCs w:val="24"/>
        </w:rPr>
        <w:t xml:space="preserve"> (51%) ≈ F</w:t>
      </w:r>
      <w:r>
        <w:rPr>
          <w:rFonts w:cs="Times New Roman" w:ascii="Times New Roman" w:hAnsi="Times New Roman"/>
          <w:sz w:val="24"/>
          <w:szCs w:val="24"/>
          <w:vertAlign w:val="subscript"/>
        </w:rPr>
        <w:t>1</w:t>
      </w:r>
      <w:r>
        <w:rPr>
          <w:rFonts w:cs="Times New Roman" w:ascii="Times New Roman" w:hAnsi="Times New Roman"/>
          <w:sz w:val="24"/>
          <w:szCs w:val="24"/>
        </w:rPr>
        <w:t xml:space="preserve"> (50%), and IC</w:t>
      </w:r>
      <w:r>
        <w:rPr>
          <w:rFonts w:cs="Times New Roman" w:ascii="Times New Roman" w:hAnsi="Times New Roman"/>
          <w:sz w:val="24"/>
          <w:szCs w:val="24"/>
          <w:vertAlign w:val="subscript"/>
        </w:rPr>
        <w:t>50</w:t>
      </w:r>
      <w:r>
        <w:rPr>
          <w:rFonts w:cs="Times New Roman" w:ascii="Times New Roman" w:hAnsi="Times New Roman"/>
          <w:sz w:val="24"/>
          <w:szCs w:val="24"/>
        </w:rPr>
        <w:t xml:space="preserve"> (16 nM) ≈ K</w:t>
      </w:r>
      <w:r>
        <w:rPr>
          <w:rFonts w:cs="Times New Roman" w:ascii="Times New Roman" w:hAnsi="Times New Roman"/>
          <w:sz w:val="24"/>
          <w:szCs w:val="24"/>
          <w:vertAlign w:val="subscript"/>
        </w:rPr>
        <w:t>d1</w:t>
      </w:r>
      <w:r>
        <w:rPr>
          <w:rFonts w:cs="Times New Roman" w:ascii="Times New Roman" w:hAnsi="Times New Roman"/>
          <w:sz w:val="24"/>
          <w:szCs w:val="24"/>
        </w:rPr>
        <w:t xml:space="preserve"> (14 nM). </w:t>
      </w:r>
    </w:p>
    <w:p>
      <w:pPr>
        <w:pStyle w:val="Normal"/>
        <w:numPr>
          <w:ilvl w:val="1"/>
          <w:numId w:val="8"/>
        </w:numPr>
        <w:spacing w:lineRule="auto" w:line="480" w:before="0" w:after="0"/>
        <w:jc w:val="both"/>
        <w:rPr>
          <w:rFonts w:ascii="Times New Roman" w:hAnsi="Times New Roman" w:cs="Times New Roman"/>
          <w:sz w:val="24"/>
          <w:szCs w:val="24"/>
        </w:rPr>
      </w:pPr>
      <w:r>
        <w:rPr>
          <w:rFonts w:cs="Times New Roman" w:ascii="Times New Roman" w:hAnsi="Times New Roman"/>
          <w:sz w:val="24"/>
          <w:szCs w:val="24"/>
        </w:rPr>
        <w:t>lapatinib in MDA-MB-468 (K</w:t>
      </w:r>
      <w:r>
        <w:rPr>
          <w:rFonts w:cs="Times New Roman" w:ascii="Times New Roman" w:hAnsi="Times New Roman"/>
          <w:sz w:val="24"/>
          <w:szCs w:val="24"/>
          <w:vertAlign w:val="subscript"/>
        </w:rPr>
        <w:t>d2</w:t>
      </w:r>
      <w:r>
        <w:rPr>
          <w:rFonts w:cs="Times New Roman" w:ascii="Times New Roman" w:hAnsi="Times New Roman"/>
          <w:sz w:val="24"/>
          <w:szCs w:val="24"/>
        </w:rPr>
        <w:t xml:space="preserve">=3.1 uM): </w:t>
      </w:r>
    </w:p>
    <w:p>
      <w:pPr>
        <w:pStyle w:val="Normal"/>
        <w:numPr>
          <w:ilvl w:val="2"/>
          <w:numId w:val="8"/>
        </w:numPr>
        <w:spacing w:lineRule="auto" w:line="480" w:before="0" w:after="0"/>
        <w:jc w:val="both"/>
        <w:rPr>
          <w:rFonts w:ascii="Times New Roman" w:hAnsi="Times New Roman" w:cs="Times New Roman"/>
          <w:sz w:val="24"/>
          <w:szCs w:val="24"/>
        </w:rPr>
      </w:pPr>
      <w:r>
        <w:rPr>
          <w:rFonts w:cs="Times New Roman" w:ascii="Times New Roman" w:hAnsi="Times New Roman"/>
          <w:sz w:val="24"/>
          <w:szCs w:val="24"/>
        </w:rPr>
        <w:t>The Hill analysis suggests that lapatinib inhibits the cells fully (I</w:t>
      </w:r>
      <w:r>
        <w:rPr>
          <w:rFonts w:cs="Times New Roman" w:ascii="Times New Roman" w:hAnsi="Times New Roman"/>
          <w:sz w:val="24"/>
          <w:szCs w:val="24"/>
          <w:vertAlign w:val="subscript"/>
        </w:rPr>
        <w:t>max</w:t>
      </w:r>
      <w:r>
        <w:rPr>
          <w:rFonts w:cs="Times New Roman" w:ascii="Times New Roman" w:hAnsi="Times New Roman"/>
          <w:sz w:val="24"/>
          <w:szCs w:val="24"/>
        </w:rPr>
        <w:t>=100%) with an IC</w:t>
      </w:r>
      <w:r>
        <w:rPr>
          <w:rFonts w:cs="Times New Roman" w:ascii="Times New Roman" w:hAnsi="Times New Roman"/>
          <w:sz w:val="24"/>
          <w:szCs w:val="24"/>
          <w:vertAlign w:val="subscript"/>
        </w:rPr>
        <w:t>50</w:t>
      </w:r>
      <w:r>
        <w:rPr>
          <w:rFonts w:cs="Times New Roman" w:ascii="Times New Roman" w:hAnsi="Times New Roman"/>
          <w:sz w:val="24"/>
          <w:szCs w:val="24"/>
        </w:rPr>
        <w:t xml:space="preserve"> of 190 nM, </w:t>
      </w:r>
    </w:p>
    <w:p>
      <w:pPr>
        <w:pStyle w:val="Normal"/>
        <w:numPr>
          <w:ilvl w:val="2"/>
          <w:numId w:val="8"/>
        </w:numPr>
        <w:spacing w:lineRule="auto" w:line="480" w:before="0" w:after="0"/>
        <w:jc w:val="both"/>
        <w:rPr>
          <w:rFonts w:ascii="Times New Roman" w:hAnsi="Times New Roman" w:cs="Times New Roman"/>
          <w:sz w:val="24"/>
          <w:szCs w:val="24"/>
        </w:rPr>
      </w:pPr>
      <w:r>
        <w:rPr>
          <w:rFonts w:cs="Times New Roman" w:ascii="Times New Roman" w:hAnsi="Times New Roman"/>
          <w:sz w:val="24"/>
          <w:szCs w:val="24"/>
        </w:rPr>
        <w:t>biphasic analysis indicates that lapatinib only inhibits the cell viability by 53% (F</w:t>
      </w:r>
      <w:r>
        <w:rPr>
          <w:rFonts w:cs="Times New Roman" w:ascii="Times New Roman" w:hAnsi="Times New Roman"/>
          <w:sz w:val="24"/>
          <w:szCs w:val="24"/>
          <w:vertAlign w:val="subscript"/>
        </w:rPr>
        <w:t>1</w:t>
      </w:r>
      <w:r>
        <w:rPr>
          <w:rFonts w:cs="Times New Roman" w:ascii="Times New Roman" w:hAnsi="Times New Roman"/>
          <w:sz w:val="24"/>
          <w:szCs w:val="24"/>
        </w:rPr>
        <w:t>) with K</w:t>
      </w:r>
      <w:r>
        <w:rPr>
          <w:rFonts w:cs="Times New Roman" w:ascii="Times New Roman" w:hAnsi="Times New Roman"/>
          <w:sz w:val="24"/>
          <w:szCs w:val="24"/>
          <w:vertAlign w:val="subscript"/>
        </w:rPr>
        <w:t>d1</w:t>
      </w:r>
      <w:r>
        <w:rPr>
          <w:rFonts w:cs="Times New Roman" w:ascii="Times New Roman" w:hAnsi="Times New Roman"/>
          <w:sz w:val="24"/>
          <w:szCs w:val="24"/>
        </w:rPr>
        <w:t xml:space="preserve"> of 17 nM by binding to its intended target EGFR</w:t>
      </w:r>
    </w:p>
    <w:p>
      <w:pPr>
        <w:pStyle w:val="Normal"/>
        <w:numPr>
          <w:ilvl w:val="2"/>
          <w:numId w:val="8"/>
        </w:numPr>
        <w:spacing w:lineRule="auto" w:line="480" w:before="0" w:after="0"/>
        <w:jc w:val="both"/>
        <w:rPr>
          <w:rFonts w:ascii="Times New Roman" w:hAnsi="Times New Roman" w:cs="Times New Roman"/>
          <w:sz w:val="24"/>
          <w:szCs w:val="24"/>
        </w:rPr>
      </w:pPr>
      <w:r>
        <w:rPr>
          <w:rFonts w:cs="Times New Roman" w:ascii="Times New Roman" w:hAnsi="Times New Roman"/>
          <w:sz w:val="24"/>
          <w:szCs w:val="24"/>
        </w:rPr>
        <w:t>remaining inhibition (F</w:t>
      </w:r>
      <w:r>
        <w:rPr>
          <w:rFonts w:cs="Times New Roman" w:ascii="Times New Roman" w:hAnsi="Times New Roman"/>
          <w:sz w:val="24"/>
          <w:szCs w:val="24"/>
          <w:vertAlign w:val="subscript"/>
        </w:rPr>
        <w:t>2</w:t>
      </w:r>
      <w:r>
        <w:rPr>
          <w:rFonts w:cs="Times New Roman" w:ascii="Times New Roman" w:hAnsi="Times New Roman"/>
          <w:sz w:val="24"/>
          <w:szCs w:val="24"/>
        </w:rPr>
        <w:t>=47%) is due to an off-target binding (K</w:t>
      </w:r>
      <w:r>
        <w:rPr>
          <w:rFonts w:cs="Times New Roman" w:ascii="Times New Roman" w:hAnsi="Times New Roman"/>
          <w:sz w:val="24"/>
          <w:szCs w:val="24"/>
          <w:vertAlign w:val="subscript"/>
        </w:rPr>
        <w:t>d2</w:t>
      </w:r>
      <w:r>
        <w:rPr>
          <w:rFonts w:cs="Times New Roman" w:ascii="Times New Roman" w:hAnsi="Times New Roman"/>
          <w:sz w:val="24"/>
          <w:szCs w:val="24"/>
        </w:rPr>
        <w:t xml:space="preserve">=3.1 uM). </w:t>
      </w:r>
    </w:p>
    <w:p>
      <w:pPr>
        <w:pStyle w:val="Normal"/>
        <w:numPr>
          <w:ilvl w:val="2"/>
          <w:numId w:val="8"/>
        </w:numPr>
        <w:spacing w:lineRule="auto" w:line="480" w:before="0" w:after="0"/>
        <w:jc w:val="both"/>
        <w:rPr>
          <w:rFonts w:ascii="Times New Roman" w:hAnsi="Times New Roman" w:cs="Times New Roman"/>
          <w:sz w:val="24"/>
          <w:szCs w:val="24"/>
        </w:rPr>
      </w:pPr>
      <w:r>
        <w:rPr>
          <w:rFonts w:cs="Times New Roman" w:ascii="Times New Roman" w:hAnsi="Times New Roman"/>
          <w:sz w:val="24"/>
          <w:szCs w:val="24"/>
        </w:rPr>
        <w:t xml:space="preserve">The Hill analysis suggests that lapatinib is a strong drug for MDA-MB-468, but the biphasic analysis concludes that lapatinib alone is a poor drug for MDA-MB-468 because it only inhibits 53% of cell viability by a target-specific mechanism. The off-target inhibition would likely contribute to toxicity rather than therapeutic efficacy. </w:t>
      </w:r>
    </w:p>
    <w:p>
      <w:pPr>
        <w:pStyle w:val="Normal"/>
        <w:spacing w:lineRule="auto" w:line="48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480" w:before="0" w:after="0"/>
        <w:jc w:val="both"/>
        <w:rPr>
          <w:rFonts w:ascii="Times New Roman" w:hAnsi="Times New Roman" w:cs="Times New Roman"/>
          <w:i/>
          <w:i/>
          <w:iCs/>
          <w:sz w:val="24"/>
          <w:szCs w:val="24"/>
        </w:rPr>
      </w:pPr>
      <w:r>
        <w:rPr>
          <w:rFonts w:cs="Times New Roman" w:ascii="Times New Roman" w:hAnsi="Times New Roman"/>
          <w:i/>
          <w:iCs/>
          <w:sz w:val="24"/>
          <w:szCs w:val="24"/>
        </w:rPr>
        <w:t>7. Biphasic analysis helps predict effective drug combinations for multi-driver cancer cells</w:t>
      </w:r>
    </w:p>
    <w:p>
      <w:pPr>
        <w:pStyle w:val="Normal"/>
        <w:numPr>
          <w:ilvl w:val="0"/>
          <w:numId w:val="9"/>
        </w:numPr>
        <w:spacing w:lineRule="auto" w:line="480" w:before="0" w:after="0"/>
        <w:jc w:val="both"/>
        <w:rPr/>
      </w:pPr>
      <w:r>
        <w:rPr>
          <w:rFonts w:cs="Times New Roman" w:ascii="Times New Roman" w:hAnsi="Times New Roman"/>
          <w:sz w:val="24"/>
          <w:szCs w:val="24"/>
        </w:rPr>
        <w:t>HT-29</w:t>
      </w:r>
    </w:p>
    <w:p>
      <w:pPr>
        <w:pStyle w:val="Normal"/>
        <w:numPr>
          <w:ilvl w:val="1"/>
          <w:numId w:val="9"/>
        </w:numPr>
        <w:spacing w:lineRule="auto" w:line="480" w:before="0" w:after="0"/>
        <w:jc w:val="both"/>
        <w:rPr/>
      </w:pPr>
      <w:r>
        <w:rPr>
          <w:rFonts w:cs="Times New Roman" w:ascii="Times New Roman" w:hAnsi="Times New Roman"/>
          <w:sz w:val="24"/>
          <w:szCs w:val="24"/>
        </w:rPr>
        <w:t xml:space="preserve">combinations of AZD-6244/BMS-754807, HG6-64-1/dasatinib, dasatinib/BMS-754807 are all much more potent than the individual drugs, </w:t>
      </w:r>
    </w:p>
    <w:p>
      <w:pPr>
        <w:pStyle w:val="Normal"/>
        <w:numPr>
          <w:ilvl w:val="1"/>
          <w:numId w:val="9"/>
        </w:numPr>
        <w:spacing w:lineRule="auto" w:line="480" w:before="0" w:after="0"/>
        <w:jc w:val="both"/>
        <w:rPr/>
      </w:pPr>
      <w:r>
        <w:rPr>
          <w:rFonts w:cs="Times New Roman" w:ascii="Times New Roman" w:hAnsi="Times New Roman"/>
          <w:sz w:val="24"/>
          <w:szCs w:val="24"/>
        </w:rPr>
        <w:t>achieving dose reduction of &gt;10-fold in all cases for 50% inhibition.</w:t>
      </w:r>
    </w:p>
    <w:p>
      <w:pPr>
        <w:pStyle w:val="Normal"/>
        <w:numPr>
          <w:ilvl w:val="0"/>
          <w:numId w:val="9"/>
        </w:numPr>
        <w:spacing w:lineRule="auto" w:line="480" w:before="0" w:after="0"/>
        <w:jc w:val="both"/>
        <w:rPr/>
      </w:pPr>
      <w:r>
        <w:rPr>
          <w:rFonts w:cs="Times New Roman" w:ascii="Times New Roman" w:hAnsi="Times New Roman"/>
          <w:sz w:val="24"/>
          <w:szCs w:val="24"/>
          <w:lang w:bidi="en-US"/>
        </w:rPr>
        <w:t xml:space="preserve">CRC cell lines, SK-CO-1 and NCI-H747, </w:t>
      </w:r>
    </w:p>
    <w:p>
      <w:pPr>
        <w:pStyle w:val="Normal"/>
        <w:numPr>
          <w:ilvl w:val="1"/>
          <w:numId w:val="9"/>
        </w:numPr>
        <w:spacing w:lineRule="auto" w:line="480" w:before="0" w:after="0"/>
        <w:jc w:val="both"/>
        <w:rPr/>
      </w:pPr>
      <w:r>
        <w:rPr>
          <w:rFonts w:cs="Times New Roman" w:ascii="Times New Roman" w:hAnsi="Times New Roman"/>
          <w:sz w:val="24"/>
          <w:szCs w:val="24"/>
          <w:lang w:bidi="en-US"/>
        </w:rPr>
        <w:t>mildly inhibited by both AZD-6244 and BMS-754807</w:t>
      </w:r>
    </w:p>
    <w:p>
      <w:pPr>
        <w:pStyle w:val="Normal"/>
        <w:numPr>
          <w:ilvl w:val="1"/>
          <w:numId w:val="9"/>
        </w:numPr>
        <w:spacing w:lineRule="auto" w:line="480" w:before="0" w:after="0"/>
        <w:jc w:val="both"/>
        <w:rPr/>
      </w:pPr>
      <w:r>
        <w:rPr>
          <w:rFonts w:cs="Times New Roman" w:ascii="Times New Roman" w:hAnsi="Times New Roman"/>
          <w:sz w:val="24"/>
          <w:szCs w:val="24"/>
          <w:lang w:bidi="en-US"/>
        </w:rPr>
        <w:t>AZD-6244/BMS-754807 combination is much more potent. IC</w:t>
      </w:r>
      <w:r>
        <w:rPr>
          <w:rFonts w:cs="Times New Roman" w:ascii="Times New Roman" w:hAnsi="Times New Roman"/>
          <w:sz w:val="24"/>
          <w:szCs w:val="24"/>
          <w:vertAlign w:val="subscript"/>
          <w:lang w:bidi="en-US"/>
        </w:rPr>
        <w:t>70</w:t>
      </w:r>
      <w:r>
        <w:rPr>
          <w:rFonts w:cs="Times New Roman" w:ascii="Times New Roman" w:hAnsi="Times New Roman"/>
          <w:sz w:val="24"/>
          <w:szCs w:val="24"/>
          <w:lang w:bidi="en-US"/>
        </w:rPr>
        <w:t xml:space="preserve"> was reduced by 1-2 orders of magnitude in all cases</w:t>
      </w:r>
      <w:r>
        <w:fldChar w:fldCharType="begin"/>
      </w:r>
      <w:r>
        <w:rPr>
          <w:sz w:val="24"/>
          <w:szCs w:val="24"/>
          <w:rFonts w:cs="Times New Roman" w:ascii="Times New Roman" w:hAnsi="Times New Roman"/>
          <w:lang w:bidi="en-US"/>
        </w:rPr>
        <w:instrText xml:space="preserve">ADDIN EN.CITE &lt;EndNote&gt;&lt;Cite&gt;&lt;Author&gt;Shen&lt;/Author&gt;&lt;Year&gt;2020&lt;/Year&gt;&lt;IDText&gt;Biphasic Mathematical Model of Cell-Drug Interaction That Separates Target-Specific and Off-Target Inhibition and Suggests Potent Targeted Drug Combinations for Multi-Driver Colorectal Cancer Cells&lt;/IDText&gt;&lt;DisplayText&gt;&lt;style face="superscript"&gt;75&lt;/style&gt;&lt;/DisplayText&gt;&lt;record&gt;&lt;dates&gt;&lt;pub-dates&gt;&lt;date&gt;Feb&lt;/date&gt;&lt;/pub-dates&gt;&lt;year&gt;2020&lt;/year&gt;&lt;/dates&gt;&lt;keywords&gt;&lt;keyword&gt;biphasic analysis&lt;/keyword&gt;&lt;keyword&gt;colorectal cancer&lt;/keyword&gt;&lt;keyword&gt;combination targeted therapy&lt;/keyword&gt;&lt;keyword&gt;dose reduction index&lt;/keyword&gt;&lt;keyword&gt;protein kinase inhibitors&lt;/keyword&gt;&lt;/keywords&gt;&lt;urls&gt;&lt;related-urls&gt;&lt;url&gt;https://www.ncbi.nlm.nih.gov/pubmed/32069833&lt;/url&gt;&lt;/related-urls&gt;&lt;/urls&gt;&lt;isbn&gt;2072-6694&lt;/isbn&gt;&lt;titles&gt;&lt;title&gt;Biphasic Mathematical Model of Cell-Drug Interaction That Separates Target-Specific and Off-Target Inhibition and Suggests Potent Targeted Drug Combinations for Multi-Driver Colorectal Cancer Cells&lt;/title&gt;&lt;secondary-title&gt;Cancers (Basel)&lt;/secondary-title&gt;&lt;/titles&gt;&lt;number&gt;2&lt;/number&gt;&lt;contributors&gt;&lt;authors&gt;&lt;author&gt;Shen, J.&lt;/author&gt;&lt;author&gt;Li, L.&lt;/author&gt;&lt;author&gt;Yang, T.&lt;/author&gt;&lt;author&gt;Cohen, P. S.&lt;/author&gt;&lt;author&gt;Sun, G.&lt;/author&gt;&lt;/authors&gt;&lt;/contributors&gt;&lt;edition&gt;2020/02/13&lt;/edition&gt;&lt;language&gt;eng&lt;/language&gt;&lt;added-date format="utc"&gt;1583031001&lt;/added-date&gt;&lt;ref-type name="Journal Article"&gt;17&lt;/ref-type&gt;&lt;rec-number&gt;657&lt;/rec-number&gt;&lt;last-updated-date format="utc"&gt;1583031001&lt;/last-updated-date&gt;&lt;accession-num&gt;32069833&lt;/accession-num&gt;&lt;electronic-resource-num&gt;10.3390/cancers12020436&lt;/electronic-resource-num&gt;&lt;volume&gt;12&lt;/volume&gt;&lt;/record&gt;&lt;/Cite&gt;&lt;/EndNote&gt;</w:instrText>
      </w:r>
      <w:r>
        <w:rPr>
          <w:rFonts w:cs="Times New Roman" w:ascii="Times New Roman" w:hAnsi="Times New Roman"/>
          <w:sz w:val="24"/>
          <w:szCs w:val="24"/>
          <w:lang w:bidi="en-US"/>
        </w:rPr>
      </w:r>
      <w:r>
        <w:rPr>
          <w:sz w:val="24"/>
          <w:szCs w:val="24"/>
          <w:rFonts w:cs="Times New Roman" w:ascii="Times New Roman" w:hAnsi="Times New Roman"/>
          <w:lang w:bidi="en-US"/>
        </w:rPr>
        <w:fldChar w:fldCharType="separate"/>
      </w:r>
      <w:r>
        <w:rPr>
          <w:rFonts w:cs="Times New Roman" w:ascii="Times New Roman" w:hAnsi="Times New Roman"/>
          <w:sz w:val="24"/>
          <w:szCs w:val="24"/>
          <w:lang w:bidi="en-US"/>
        </w:rPr>
        <w:t>(75)</w:t>
      </w:r>
      <w:r>
        <w:rPr>
          <w:rFonts w:cs="Times New Roman" w:ascii="Times New Roman" w:hAnsi="Times New Roman"/>
          <w:sz w:val="24"/>
          <w:szCs w:val="24"/>
          <w:lang w:bidi="en-US"/>
        </w:rPr>
      </w:r>
      <w:r>
        <w:rPr>
          <w:sz w:val="24"/>
          <w:szCs w:val="24"/>
          <w:rFonts w:cs="Times New Roman" w:ascii="Times New Roman" w:hAnsi="Times New Roman"/>
          <w:lang w:bidi="en-US"/>
        </w:rPr>
        <w:fldChar w:fldCharType="end"/>
      </w:r>
      <w:r>
        <w:rPr>
          <w:rFonts w:cs="Times New Roman" w:ascii="Times New Roman" w:hAnsi="Times New Roman"/>
          <w:sz w:val="24"/>
          <w:szCs w:val="24"/>
          <w:lang w:bidi="en-US"/>
        </w:rPr>
        <w:t>.</w:t>
      </w:r>
      <w:r>
        <w:rPr>
          <w:rFonts w:cs="Times New Roman" w:ascii="Times New Roman" w:hAnsi="Times New Roman"/>
          <w:sz w:val="24"/>
          <w:szCs w:val="24"/>
        </w:rPr>
        <w:t xml:space="preserve"> </w:t>
      </w:r>
    </w:p>
    <w:p>
      <w:pPr>
        <w:pStyle w:val="Normal"/>
        <w:numPr>
          <w:ilvl w:val="0"/>
          <w:numId w:val="9"/>
        </w:numPr>
        <w:spacing w:lineRule="auto" w:line="480" w:before="0" w:after="0"/>
        <w:jc w:val="both"/>
        <w:rPr/>
      </w:pPr>
      <w:r>
        <w:rPr>
          <w:rFonts w:cs="Times New Roman" w:ascii="Times New Roman" w:hAnsi="Times New Roman"/>
          <w:sz w:val="24"/>
          <w:szCs w:val="24"/>
        </w:rPr>
        <w:t xml:space="preserve">MDA-MB-231 </w:t>
      </w:r>
    </w:p>
    <w:p>
      <w:pPr>
        <w:pStyle w:val="Normal"/>
        <w:numPr>
          <w:ilvl w:val="1"/>
          <w:numId w:val="9"/>
        </w:numPr>
        <w:spacing w:lineRule="auto" w:line="480" w:before="0" w:after="0"/>
        <w:jc w:val="both"/>
        <w:rPr/>
      </w:pPr>
      <w:r>
        <w:rPr>
          <w:rFonts w:cs="Times New Roman" w:ascii="Times New Roman" w:hAnsi="Times New Roman"/>
          <w:sz w:val="24"/>
          <w:szCs w:val="24"/>
        </w:rPr>
        <w:t>partially inhibited by AZD-6244 and dasatinib with shallow and biphasic characteristics</w:t>
      </w:r>
    </w:p>
    <w:p>
      <w:pPr>
        <w:pStyle w:val="Normal"/>
        <w:numPr>
          <w:ilvl w:val="1"/>
          <w:numId w:val="9"/>
        </w:numPr>
        <w:spacing w:lineRule="auto" w:line="480" w:before="0" w:after="0"/>
        <w:jc w:val="both"/>
        <w:rPr/>
      </w:pPr>
      <w:r>
        <w:rPr>
          <w:rFonts w:cs="Times New Roman" w:ascii="Times New Roman" w:hAnsi="Times New Roman"/>
          <w:sz w:val="24"/>
          <w:szCs w:val="24"/>
        </w:rPr>
        <w:t xml:space="preserve">fully inhibited by the AZD-6244 and dasatinib combination. </w:t>
      </w:r>
    </w:p>
    <w:p>
      <w:pPr>
        <w:pStyle w:val="Normal"/>
        <w:numPr>
          <w:ilvl w:val="1"/>
          <w:numId w:val="9"/>
        </w:numPr>
        <w:tabs>
          <w:tab w:val="clear" w:pos="720"/>
          <w:tab w:val="left" w:pos="14940" w:leader="none"/>
        </w:tabs>
        <w:spacing w:lineRule="auto" w:line="480" w:before="0" w:after="0"/>
        <w:jc w:val="both"/>
        <w:rPr/>
      </w:pPr>
      <w:r>
        <w:rPr>
          <w:rFonts w:cs="Times New Roman" w:ascii="Times New Roman" w:hAnsi="Times New Roman"/>
          <w:sz w:val="24"/>
          <w:szCs w:val="24"/>
        </w:rPr>
        <w:t xml:space="preserve">The </w:t>
      </w:r>
      <w:r>
        <w:rPr>
          <w:rFonts w:cs="Times New Roman" w:ascii="Times New Roman" w:hAnsi="Times New Roman"/>
          <w:b w:val="false"/>
          <w:bCs w:val="false"/>
          <w:sz w:val="24"/>
          <w:szCs w:val="24"/>
        </w:rPr>
        <w:t>c</w:t>
      </w:r>
      <w:r>
        <w:rPr>
          <w:rFonts w:cs="Times New Roman" w:ascii="Times New Roman" w:hAnsi="Times New Roman"/>
          <w:b w:val="false"/>
          <w:bCs w:val="false"/>
          <w:sz w:val="24"/>
          <w:szCs w:val="24"/>
          <w:shd w:fill="FFFF00" w:val="clear"/>
        </w:rPr>
        <w:t>ombination index</w:t>
      </w:r>
      <w:r>
        <w:rPr>
          <w:rFonts w:cs="Times New Roman" w:ascii="Times New Roman" w:hAnsi="Times New Roman"/>
          <w:sz w:val="24"/>
          <w:szCs w:val="24"/>
          <w:shd w:fill="FFFF00" w:val="clear"/>
        </w:rPr>
        <w:t xml:space="preserve"> for this drug combination is 0.029 at 70% inhibition</w:t>
      </w:r>
      <w:r>
        <w:rPr>
          <w:rFonts w:cs="Times New Roman" w:ascii="Times New Roman" w:hAnsi="Times New Roman"/>
          <w:sz w:val="24"/>
          <w:szCs w:val="24"/>
        </w:rPr>
        <w:t xml:space="preserve">, meaning a dose reduction of 34-fold. </w:t>
      </w:r>
    </w:p>
    <w:p>
      <w:pPr>
        <w:pStyle w:val="Normal"/>
        <w:numPr>
          <w:ilvl w:val="0"/>
          <w:numId w:val="9"/>
        </w:numPr>
        <w:tabs>
          <w:tab w:val="clear" w:pos="720"/>
          <w:tab w:val="left" w:pos="14940" w:leader="none"/>
        </w:tabs>
        <w:spacing w:lineRule="auto" w:line="480" w:before="0" w:after="0"/>
        <w:jc w:val="both"/>
        <w:rPr/>
      </w:pPr>
      <w:r>
        <w:rPr>
          <w:rFonts w:cs="Times New Roman" w:ascii="Times New Roman" w:hAnsi="Times New Roman"/>
          <w:sz w:val="24"/>
          <w:szCs w:val="24"/>
        </w:rPr>
        <w:t xml:space="preserve">MDA-MB-468, </w:t>
      </w:r>
    </w:p>
    <w:p>
      <w:pPr>
        <w:pStyle w:val="Normal"/>
        <w:numPr>
          <w:ilvl w:val="1"/>
          <w:numId w:val="9"/>
        </w:numPr>
        <w:tabs>
          <w:tab w:val="clear" w:pos="720"/>
          <w:tab w:val="left" w:pos="14940" w:leader="none"/>
        </w:tabs>
        <w:spacing w:lineRule="auto" w:line="480" w:before="0" w:after="0"/>
        <w:jc w:val="both"/>
        <w:rPr/>
      </w:pPr>
      <w:r>
        <w:rPr>
          <w:rFonts w:cs="Times New Roman" w:ascii="Times New Roman" w:hAnsi="Times New Roman"/>
          <w:sz w:val="24"/>
          <w:szCs w:val="24"/>
        </w:rPr>
        <w:t xml:space="preserve">lapatinib and GSK690693 mildly and biphasically inhibited </w:t>
      </w:r>
    </w:p>
    <w:p>
      <w:pPr>
        <w:pStyle w:val="Normal"/>
        <w:numPr>
          <w:ilvl w:val="1"/>
          <w:numId w:val="9"/>
        </w:numPr>
        <w:tabs>
          <w:tab w:val="clear" w:pos="720"/>
          <w:tab w:val="left" w:pos="14940" w:leader="none"/>
        </w:tabs>
        <w:spacing w:lineRule="auto" w:line="480" w:before="0" w:after="0"/>
        <w:jc w:val="both"/>
        <w:rPr/>
      </w:pPr>
      <w:r>
        <w:rPr>
          <w:rFonts w:cs="Times New Roman" w:ascii="Times New Roman" w:hAnsi="Times New Roman"/>
          <w:sz w:val="24"/>
          <w:szCs w:val="24"/>
        </w:rPr>
        <w:t xml:space="preserve">drug combination is much more potent (dose reduction of 23-fold at 70% inhibition). </w:t>
      </w:r>
    </w:p>
    <w:p>
      <w:pPr>
        <w:pStyle w:val="Normal"/>
        <w:numPr>
          <w:ilvl w:val="0"/>
          <w:numId w:val="9"/>
        </w:numPr>
        <w:tabs>
          <w:tab w:val="clear" w:pos="720"/>
          <w:tab w:val="left" w:pos="14940" w:leader="none"/>
        </w:tabs>
        <w:spacing w:lineRule="auto" w:line="480" w:before="0" w:after="0"/>
        <w:jc w:val="both"/>
        <w:rPr/>
      </w:pPr>
      <w:r>
        <w:rPr>
          <w:rFonts w:cs="Times New Roman" w:ascii="Times New Roman" w:hAnsi="Times New Roman"/>
          <w:sz w:val="24"/>
          <w:szCs w:val="24"/>
        </w:rPr>
        <w:t xml:space="preserve">The combinations for the two TNBC cells are also extremely cell-specific: </w:t>
      </w:r>
    </w:p>
    <w:p>
      <w:pPr>
        <w:pStyle w:val="Normal"/>
        <w:numPr>
          <w:ilvl w:val="1"/>
          <w:numId w:val="9"/>
        </w:numPr>
        <w:tabs>
          <w:tab w:val="clear" w:pos="720"/>
          <w:tab w:val="left" w:pos="14940" w:leader="none"/>
        </w:tabs>
        <w:spacing w:lineRule="auto" w:line="480" w:before="0" w:after="0"/>
        <w:jc w:val="both"/>
        <w:rPr/>
      </w:pPr>
      <w:r>
        <w:rPr>
          <w:rFonts w:cs="Times New Roman" w:ascii="Times New Roman" w:hAnsi="Times New Roman"/>
          <w:sz w:val="24"/>
          <w:szCs w:val="24"/>
        </w:rPr>
        <w:t>the IC</w:t>
      </w:r>
      <w:r>
        <w:rPr>
          <w:rFonts w:cs="Times New Roman" w:ascii="Times New Roman" w:hAnsi="Times New Roman"/>
          <w:sz w:val="24"/>
          <w:szCs w:val="24"/>
          <w:vertAlign w:val="subscript"/>
        </w:rPr>
        <w:t>50</w:t>
      </w:r>
      <w:r>
        <w:rPr>
          <w:rFonts w:cs="Times New Roman" w:ascii="Times New Roman" w:hAnsi="Times New Roman"/>
          <w:sz w:val="24"/>
          <w:szCs w:val="24"/>
        </w:rPr>
        <w:t xml:space="preserve"> of lapatinib/GSK690693 is 22 nM for MDA-MB-468, and 10 uM for MDA-MB-231, </w:t>
      </w:r>
    </w:p>
    <w:p>
      <w:pPr>
        <w:pStyle w:val="Normal"/>
        <w:numPr>
          <w:ilvl w:val="1"/>
          <w:numId w:val="9"/>
        </w:numPr>
        <w:tabs>
          <w:tab w:val="clear" w:pos="720"/>
          <w:tab w:val="left" w:pos="14940" w:leader="none"/>
        </w:tabs>
        <w:spacing w:lineRule="auto" w:line="480" w:before="0" w:after="0"/>
        <w:jc w:val="both"/>
        <w:rPr/>
      </w:pPr>
      <w:r>
        <w:rPr>
          <w:rFonts w:cs="Times New Roman" w:ascii="Times New Roman" w:hAnsi="Times New Roman"/>
          <w:sz w:val="24"/>
          <w:szCs w:val="24"/>
        </w:rPr>
        <w:t>a 454-fold specificity. Similarly, the IC</w:t>
      </w:r>
      <w:r>
        <w:rPr>
          <w:rFonts w:cs="Times New Roman" w:ascii="Times New Roman" w:hAnsi="Times New Roman"/>
          <w:sz w:val="24"/>
          <w:szCs w:val="24"/>
          <w:vertAlign w:val="subscript"/>
        </w:rPr>
        <w:t>50</w:t>
      </w:r>
      <w:r>
        <w:rPr>
          <w:rFonts w:cs="Times New Roman" w:ascii="Times New Roman" w:hAnsi="Times New Roman"/>
          <w:sz w:val="24"/>
          <w:szCs w:val="24"/>
        </w:rPr>
        <w:t xml:space="preserve"> of dasatinib/AZD-6244 is 73 nM for MDA-MB-231 </w:t>
      </w:r>
    </w:p>
    <w:p>
      <w:pPr>
        <w:pStyle w:val="Normal"/>
        <w:numPr>
          <w:ilvl w:val="1"/>
          <w:numId w:val="9"/>
        </w:numPr>
        <w:tabs>
          <w:tab w:val="clear" w:pos="720"/>
          <w:tab w:val="left" w:pos="14940" w:leader="none"/>
        </w:tabs>
        <w:spacing w:lineRule="auto" w:line="480" w:before="0" w:after="0"/>
        <w:jc w:val="both"/>
        <w:rPr/>
      </w:pPr>
      <w:r>
        <w:rPr>
          <w:rFonts w:cs="Times New Roman" w:ascii="Times New Roman" w:hAnsi="Times New Roman"/>
          <w:sz w:val="24"/>
          <w:szCs w:val="24"/>
        </w:rPr>
        <w:t>15 uM for MDA-MB-468, a 200-fold difference</w:t>
      </w:r>
      <w:r>
        <w:fldChar w:fldCharType="begin"/>
      </w:r>
      <w:r>
        <w:rPr>
          <w:sz w:val="24"/>
          <w:szCs w:val="24"/>
          <w:rFonts w:cs="Times New Roman" w:ascii="Times New Roman" w:hAnsi="Times New Roman"/>
        </w:rPr>
        <w:instrText xml:space="preserve">ADDIN EN.CITE &lt;EndNote&gt;&lt;Cite&gt;&lt;Author&gt;Shen&lt;/Author&gt;&lt;Year&gt;2020&lt;/Year&gt;&lt;IDText&gt;Application of a Biphasic Mathematical Model of Cancer Cell Drug Response for Formulating Potent and Synergistic Targeted Drug Combinations to Triple Negative Breast Cancer Cells&lt;/IDText&gt;&lt;DisplayText&gt;&lt;style face="superscript"&gt;88&lt;/style&gt;&lt;/DisplayText&gt;&lt;record&gt;&lt;dates&gt;&lt;pub-dates&gt;&lt;date&gt;Apr&lt;/date&gt;&lt;/pub-dates&gt;&lt;year&gt;2020&lt;/year&gt;&lt;/dates&gt;&lt;keywords&gt;&lt;keyword&gt;MDA-MB-231&lt;/keyword&gt;&lt;keyword&gt;MDA-MB-468&lt;/keyword&gt;&lt;keyword&gt;biphasic inhibition&lt;/keyword&gt;&lt;keyword&gt;combination targeted therapy&lt;/keyword&gt;&lt;keyword&gt;protein kinase inhibitors&lt;/keyword&gt;&lt;keyword&gt;triple negative breast cancer&lt;/keyword&gt;&lt;/keywords&gt;&lt;urls&gt;&lt;related-urls&gt;&lt;url&gt;https://www.ncbi.nlm.nih.gov/pubmed/32349331&lt;/url&gt;&lt;/related-urls&gt;&lt;/urls&gt;&lt;isbn&gt;2072-6694&lt;/isbn&gt;&lt;titles&gt;&lt;title&gt;Application of a Biphasic Mathematical Model of Cancer Cell Drug Response for Formulating Potent and Synergistic Targeted Drug Combinations to Triple Negative Breast Cancer Cells&lt;/title&gt;&lt;secondary-title&gt;Cancers (Basel)&lt;/secondary-title&gt;&lt;/titles&gt;&lt;number&gt;5&lt;/number&gt;&lt;contributors&gt;&lt;authors&gt;&lt;author&gt;Shen, J.&lt;/author&gt;&lt;author&gt;Li, L.&lt;/author&gt;&lt;author&gt;Howlett, N. G.&lt;/author&gt;&lt;author&gt;Cohen, P. S.&lt;/author&gt;&lt;author&gt;Sun, G.&lt;/author&gt;&lt;/authors&gt;&lt;/contributors&gt;&lt;edition&gt;2020/04/27&lt;/edition&gt;&lt;language&gt;eng&lt;/language&gt;&lt;added-date format="utc"&gt;1589319605&lt;/added-date&gt;&lt;ref-type name="Journal Article"&gt;17&lt;/ref-type&gt;&lt;rec-number&gt;689&lt;/rec-number&gt;&lt;last-updated-date format="utc"&gt;1589319605&lt;/last-updated-date&gt;&lt;accession-num&gt;32349331&lt;/accession-num&gt;&lt;electronic-resource-num&gt;10.3390/cancers12051087&lt;/electronic-resource-num&gt;&lt;volume&gt;12&lt;/volume&gt;&lt;/record&gt;&lt;/Cite&gt;&lt;/EndNote&gt;</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vertAlign w:val="superscript"/>
        </w:rPr>
        <w:t>88</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xml:space="preserve">. </w:t>
      </w:r>
    </w:p>
    <w:p>
      <w:pPr>
        <w:pStyle w:val="Normal"/>
        <w:numPr>
          <w:ilvl w:val="1"/>
          <w:numId w:val="9"/>
        </w:numPr>
        <w:tabs>
          <w:tab w:val="clear" w:pos="720"/>
          <w:tab w:val="left" w:pos="14940" w:leader="none"/>
        </w:tabs>
        <w:spacing w:lineRule="auto" w:line="480" w:before="0" w:after="0"/>
        <w:jc w:val="both"/>
        <w:rPr/>
      </w:pPr>
      <w:r>
        <w:rPr>
          <w:rFonts w:cs="Times New Roman" w:ascii="Times New Roman" w:hAnsi="Times New Roman"/>
          <w:sz w:val="24"/>
          <w:szCs w:val="24"/>
        </w:rPr>
        <w:t>The striking cell specificity for the TNBC cells reflects the molecular heterogeneity and demonstrates that the identified drug combinations are rooted in the unique oncogenic mechanisms of these cells.</w:t>
      </w:r>
    </w:p>
    <w:p>
      <w:pPr>
        <w:pStyle w:val="Normal"/>
        <w:numPr>
          <w:ilvl w:val="0"/>
          <w:numId w:val="9"/>
        </w:numPr>
        <w:spacing w:lineRule="auto" w:line="480" w:before="0" w:after="0"/>
        <w:jc w:val="both"/>
        <w:rPr>
          <w:rFonts w:ascii="Times New Roman" w:hAnsi="Times New Roman" w:cs="Times New Roman"/>
          <w:i/>
          <w:i/>
          <w:iCs/>
        </w:rPr>
      </w:pPr>
      <w:r>
        <w:rPr>
          <w:rFonts w:cs="Times New Roman" w:ascii="Times New Roman" w:hAnsi="Times New Roman"/>
          <w:i/>
          <w:iCs/>
        </w:rPr>
      </w:r>
    </w:p>
    <w:p>
      <w:pPr>
        <w:pStyle w:val="Normal"/>
        <w:spacing w:lineRule="auto" w:line="480" w:before="0" w:after="0"/>
        <w:jc w:val="both"/>
        <w:rPr>
          <w:rFonts w:ascii="Times New Roman" w:hAnsi="Times New Roman" w:cs="Times New Roman"/>
          <w:sz w:val="24"/>
          <w:szCs w:val="24"/>
        </w:rPr>
      </w:pPr>
      <w:r>
        <w:rPr>
          <w:rFonts w:cs="Times New Roman" w:ascii="Times New Roman" w:hAnsi="Times New Roman"/>
          <w:i/>
          <w:iCs/>
          <w:sz w:val="24"/>
          <w:szCs w:val="24"/>
        </w:rPr>
        <w:t xml:space="preserve">8. Shallow/biphasic inhibition is widespread among cancer cells </w:t>
      </w:r>
    </w:p>
    <w:p>
      <w:pPr>
        <w:pStyle w:val="Normal"/>
        <w:numPr>
          <w:ilvl w:val="0"/>
          <w:numId w:val="10"/>
        </w:numPr>
        <w:spacing w:lineRule="auto" w:line="480" w:before="0" w:after="0"/>
        <w:jc w:val="both"/>
        <w:rPr/>
      </w:pPr>
      <w:r>
        <w:rPr>
          <w:rFonts w:cs="Times New Roman" w:ascii="Times New Roman" w:hAnsi="Times New Roman"/>
          <w:sz w:val="24"/>
          <w:szCs w:val="24"/>
        </w:rPr>
        <w:t xml:space="preserve">Despite the strong evidence supporting the multi-driver nature of numerous cell lines analyzed so far, it is not clear how widespread multi-driver oncogenesis is in cancer development. To address this issue, we examined how a broad spectrum of over 800 cancer cell lines responded to inhibitors to some of the most promising targets, such as Src, EGFR, insulin/IGF-1R, and Akt. We analyzed how a broad spectrum of cancer cells respond to four targeted drugs, MK-2206 against Akt protein kinase, dasatinib against Abl and Src kinases, BMS-754807 against IGF-1R and insulin receptor and gefitinib against EGFR. These four kinase families have been shown to be widely involved in cancer development, yet drugs targeting these kinases have failed in clinical trials. The multi-driver oncogenesis hypothesis suggests one possible reason for the failure could be that despite their broad involvement in cancer development, these kinases may not be used as predominant drivers in cancers. The hypothesis predicts that: 1) If a cancer cell line is not dependent on a given kinase at all, then the cell line would not be inhibited by an inhibitor against the kinase; 2) if a cancer cell line is fully dependent on a given kinase for viability and proliferation, the cancer cell line would be potently inhibited with a dose-response curve fitting the Hill equation; 3) If a cancer cell line is dependent on multiple driver kinases, a drug against one of the driver kinases would either cause a partial inhibition or biphasic inhibition. We also analyzed the dose response of a broad spectrum of cancer cells to doxorubicin. Doxorubicin is a broadly used chemotherapeutic agent against cancer. It </w:t>
      </w:r>
      <w:r>
        <w:rPr>
          <w:rFonts w:cs="Times New Roman" w:ascii="Times New Roman" w:hAnsi="Times New Roman"/>
          <w:color w:val="202124"/>
          <w:sz w:val="24"/>
          <w:szCs w:val="24"/>
          <w:shd w:fill="FFFFFF" w:val="clear"/>
        </w:rPr>
        <w:t xml:space="preserve">intercalates into DNA and disrupts topoisomerase-II-mediated DNA repair, and 2) generates of free radicals and causes damage to cellular membranes, DNA and proteins </w:t>
      </w:r>
      <w:r>
        <w:fldChar w:fldCharType="begin"/>
      </w:r>
      <w:r>
        <w:rPr>
          <w:sz w:val="24"/>
          <w:shd w:fill="FFFFFF" w:val="clear"/>
          <w:szCs w:val="24"/>
          <w:rFonts w:cs="Times New Roman" w:ascii="Times New Roman" w:hAnsi="Times New Roman"/>
          <w:color w:val="202124"/>
        </w:rPr>
        <w:instrText xml:space="preserve">ADDIN EN.CITE &lt;EndNote&gt;&lt;Cite&gt;&lt;Author&gt;Thorn&lt;/Author&gt;&lt;Year&gt;2011&lt;/Year&gt;&lt;IDText&gt;Doxorubicin pathways: pharmacodynamics and adverse effects&lt;/IDText&gt;&lt;DisplayText&gt;(1)&lt;/DisplayText&gt;&lt;record&gt;&lt;dates&gt;&lt;pub-dates&gt;&lt;date&gt;Jul&lt;/date&gt;&lt;/pub-dates&gt;&lt;year&gt;2011&lt;/year&gt;&lt;/dates&gt;&lt;keywords&gt;&lt;keyword&gt;Antibiotics, Antineoplastic/*adverse effects/*pharmacology&lt;/keyword&gt;&lt;keyword&gt;Doxorubicin/*adverse effects/*pharmacology&lt;/keyword&gt;&lt;keyword&gt;Drug Resistance, Neoplasm&lt;/keyword&gt;&lt;keyword&gt;Humans&lt;/keyword&gt;&lt;keyword&gt;Intercalating Agents/*adverse effects/*pharmacology&lt;/keyword&gt;&lt;keyword&gt;Pharmacogenetics&lt;/keyword&gt;&lt;keyword&gt;Phenotype&lt;/keyword&gt;&lt;keyword&gt;Polymorphism, Genetic&lt;/keyword&gt;&lt;/keywords&gt;&lt;isbn&gt;1744-6872 (Print)&amp;#xD;1744-6872&lt;/isbn&gt;&lt;custom2&gt;PMC3116111&lt;/custom2&gt;&lt;titles&gt;&lt;title&gt;Doxorubicin pathways: pharmacodynamics and adverse effects&lt;/title&gt;&lt;secondary-title&gt;Pharmacogenet Genomics&lt;/secondary-title&gt;&lt;/titles&gt;&lt;pages&gt;440-6&lt;/pages&gt;&lt;number&gt;7&lt;/number&gt;&lt;contributors&gt;&lt;authors&gt;&lt;author&gt;Thorn, C. F.&lt;/author&gt;&lt;author&gt;Oshiro, C.&lt;/author&gt;&lt;author&gt;Marsh, S.&lt;/author&gt;&lt;author&gt;Hernandez-Boussard, T.&lt;/author&gt;&lt;author&gt;McLeod, H.&lt;/author&gt;&lt;author&gt;Klein, T. E.&lt;/author&gt;&lt;author&gt;Altman, R. B.&lt;/author&gt;&lt;/authors&gt;&lt;/contributors&gt;&lt;language&gt;eng&lt;/language&gt;&lt;added-date format="utc"&gt;1669828466&lt;/added-date&gt;&lt;ref-type name="Journal Article"&gt;17&lt;/ref-type&gt;&lt;auth-address&gt;Departments of Genetics, Stanford University Medical Center, California 94305-5120, USA.&lt;/auth-address&gt;&lt;remote-database-provider&gt;NLM&lt;/remote-database-provider&gt;&lt;rec-number&gt;1297&lt;/rec-number&gt;&lt;last-updated-date format="utc"&gt;1669828466&lt;/last-updated-date&gt;&lt;accession-num&gt;21048526&lt;/accession-num&gt;&lt;custom6&gt;NIHMS286388&lt;/custom6&gt;&lt;electronic-resource-num&gt;10.1097/FPC.0b013e32833ffb56&lt;/electronic-resource-num&gt;&lt;volume&gt;21&lt;/volume&gt;&lt;/record&gt;&lt;/Cite&gt;&lt;/EndNote&gt;</w:instrText>
      </w:r>
      <w:r>
        <w:rPr>
          <w:rFonts w:cs="Times New Roman" w:ascii="Times New Roman" w:hAnsi="Times New Roman"/>
          <w:color w:val="202124"/>
          <w:sz w:val="24"/>
          <w:szCs w:val="24"/>
          <w:shd w:fill="FFFFFF" w:val="clear"/>
        </w:rPr>
      </w:r>
      <w:r>
        <w:rPr>
          <w:sz w:val="24"/>
          <w:shd w:fill="FFFFFF" w:val="clear"/>
          <w:szCs w:val="24"/>
          <w:rFonts w:cs="Times New Roman" w:ascii="Times New Roman" w:hAnsi="Times New Roman"/>
          <w:color w:val="202124"/>
        </w:rPr>
        <w:fldChar w:fldCharType="separate"/>
      </w:r>
      <w:r>
        <w:rPr>
          <w:rFonts w:cs="Times New Roman" w:ascii="Times New Roman" w:hAnsi="Times New Roman"/>
          <w:color w:val="202124"/>
          <w:sz w:val="24"/>
          <w:szCs w:val="24"/>
          <w:shd w:fill="FFFFFF" w:val="clear"/>
        </w:rPr>
        <w:t>(1)</w:t>
      </w:r>
      <w:r>
        <w:rPr>
          <w:rFonts w:cs="Times New Roman" w:ascii="Times New Roman" w:hAnsi="Times New Roman"/>
          <w:color w:val="202124"/>
          <w:sz w:val="24"/>
          <w:szCs w:val="24"/>
          <w:shd w:fill="FFFFFF" w:val="clear"/>
        </w:rPr>
      </w:r>
      <w:r>
        <w:rPr>
          <w:sz w:val="24"/>
          <w:shd w:fill="FFFFFF" w:val="clear"/>
          <w:szCs w:val="24"/>
          <w:rFonts w:cs="Times New Roman" w:ascii="Times New Roman" w:hAnsi="Times New Roman"/>
          <w:color w:val="202124"/>
        </w:rPr>
        <w:fldChar w:fldCharType="end"/>
      </w:r>
      <w:r>
        <w:rPr>
          <w:rFonts w:cs="Times New Roman" w:ascii="Times New Roman" w:hAnsi="Times New Roman"/>
          <w:sz w:val="24"/>
          <w:szCs w:val="24"/>
        </w:rPr>
        <w:t xml:space="preserve">. Thus doxorubicin is a nonspecific regarding cell selectivity and target selectivity. Doxorubicin is analyzed as a benchmark for a non-targeted drug. Part 2 of this thesis details the analysis of these cancer cells to these drugs. The data are summarized in </w:t>
      </w:r>
    </w:p>
    <w:p>
      <w:pPr>
        <w:pStyle w:val="Normal"/>
        <w:numPr>
          <w:ilvl w:val="0"/>
          <w:numId w:val="10"/>
        </w:numPr>
        <w:spacing w:lineRule="auto" w:line="480" w:before="0" w:after="0"/>
        <w:jc w:val="both"/>
        <w:rPr>
          <w:rFonts w:ascii="Times New Roman" w:hAnsi="Times New Roman" w:cs="Times New Roman"/>
          <w:sz w:val="24"/>
          <w:szCs w:val="24"/>
        </w:rPr>
      </w:pPr>
      <w:r>
        <w:rPr>
          <w:rFonts w:cs="Times New Roman" w:ascii="Times New Roman" w:hAnsi="Times New Roman"/>
          <w:sz w:val="24"/>
          <w:szCs w:val="24"/>
        </w:rPr>
        <w:t xml:space="preserve">The analysis supports the following observations. 1) Most cancer cells are potently inhibited by doxorubicin in a monophasic manner. Even though some cells displayed a relatively weak affinity, due to some undefined mechanism of drug resistance, most cancer cells still display monophasic characteristics. The ratio between monophasic and biphasic responses is about 3:1. This clearly reflects the non-selective nature of doxorubicin. 2) Very few cancer cells are potently inhibited by MK-2206, BMS-754807 and gefitinib, suggesting that the target kinases, Akt, IR/IGF-1R, and EGFR are rarely used as mono-drivers in cancer cells. Far more cancer cells respond to these targeted drugs in a biphasic manner than in a monophasic manner. The ratio between potent monophasic inhibition and biphasic inhibition is 4:246 for MK-2206, 10:51 for gefitinib, 10:265 for BMS-754807. This observation suggests that these targets are far more frequently used a one driver in a multi-driver cancer cell. 3) Dasatinib inhibits both Abl and Src kinases, it has been approved for treatment of leukemia for its inhibition of Abl (Ref). Its ratio of potent monophasic inhibition versus biphasic inhibition is 39:94. The most potently inhibited cancer cells are all leukemia cell lines and most of them express BCR-Abl, a fusion between BCR and Abl genes that causes Abl activation. These BCR-Abl expressing cells are often mono-driver cancer cells fully dependent on the Abl activity. This observation also indicates that potent mono-phasic inhibition by a drug indeed correlated to the target being a mono-driver in the cancer cells. Taken together, the cell response data supports the hypothesis that multi-driver oncogenesis is a broad mechanism, and the development of targeted cancer therapy should incorporate this perspective into consideration.  </w:t>
      </w:r>
    </w:p>
    <w:p>
      <w:pPr>
        <w:pStyle w:val="Normal"/>
        <w:spacing w:lineRule="auto" w:line="48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both"/>
        <w:rPr>
          <w:rFonts w:ascii="Times New Roman" w:hAnsi="Times New Roman" w:cs="Times New Roman"/>
          <w:i/>
          <w:i/>
          <w:iCs/>
          <w:sz w:val="24"/>
          <w:szCs w:val="24"/>
        </w:rPr>
      </w:pPr>
      <w:r>
        <w:rPr>
          <w:rFonts w:cs="Times New Roman" w:ascii="Times New Roman" w:hAnsi="Times New Roman"/>
          <w:i/>
          <w:iCs/>
          <w:sz w:val="24"/>
          <w:szCs w:val="24"/>
        </w:rPr>
        <w:t>9. Future direction</w:t>
      </w:r>
    </w:p>
    <w:p>
      <w:pPr>
        <w:pStyle w:val="Normal"/>
        <w:numPr>
          <w:ilvl w:val="0"/>
          <w:numId w:val="11"/>
        </w:numPr>
        <w:spacing w:lineRule="auto" w:line="480" w:before="0" w:after="0"/>
        <w:jc w:val="both"/>
        <w:rPr>
          <w:rFonts w:ascii="Times New Roman" w:hAnsi="Times New Roman" w:cs="Times New Roman"/>
          <w:sz w:val="24"/>
          <w:szCs w:val="24"/>
        </w:rPr>
      </w:pPr>
      <w:r>
        <w:rPr>
          <w:rFonts w:cs="Times New Roman" w:ascii="Times New Roman" w:hAnsi="Times New Roman"/>
          <w:sz w:val="24"/>
          <w:szCs w:val="24"/>
        </w:rPr>
        <w:t xml:space="preserve">Targeted cancer therapy is at a critical juncture. In the last four decades, dramatic advances have been made in mono-agent cancer therapies. High-affinity inhibitors against most oncogenic kinases have been developed, some highly effective targeted therapies have become the standard of care for some cancers displaying appropriate biomarkers. However, these advances and broad clinical trials also made it abundantly clear that only a small percentage of cancers are responsive to mono-agent targeted therapy. An overwhelming majority of cancers rely on multiple oncogenic drivers and can only be effectively treated by combination targeted therapy. Identifying the oncogenic drivers and formulating drug combinations to block these drivers is the main obstacle preventing the reach of targeted therapy to a broad spectrum of cancers. Overcoming this obstacle could potentially broaden the reach of targeted therapy to most, if not all, cancers. Failing to do that will likely keep targeted cancer therapy as a niche option for treating a few exceptional cancer types caused by predominant mono-drivers. Multi-driver oncogenesis calls for a new pharmacological paradigm that combines drugs that block different drivers individually, but in combination cause full inhibition to a cancer. The biphasic analysis is capable of identifying oncogenic drivers and suggesting effective and synergistic drug combinations. At this point, this pharmacological approach has been applied only to a small number of cancer cell models. We anticipate that the broad application of this approach may lead to the identification of combination targeted therapy against a broad spectrum of multi-driver cancers. </w:t>
      </w:r>
    </w:p>
    <w:p>
      <w:pPr>
        <w:pStyle w:val="Normal"/>
        <w:spacing w:lineRule="auto" w:line="48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keepNext w:val="true"/>
        <w:spacing w:lineRule="auto" w:line="480" w:before="0" w:after="0"/>
        <w:jc w:val="both"/>
        <w:rPr>
          <w:rFonts w:ascii="Times New Roman" w:hAnsi="Times New Roman" w:cs="Times New Roman"/>
          <w:sz w:val="24"/>
          <w:szCs w:val="24"/>
        </w:rPr>
      </w:pPr>
      <w:r>
        <w:rPr>
          <w:rFonts w:cs="Times New Roman" w:ascii="Times New Roman" w:hAnsi="Times New Roman"/>
          <w:sz w:val="24"/>
          <w:szCs w:val="24"/>
        </w:rPr>
        <w:t>References</w:t>
      </w:r>
    </w:p>
    <w:p>
      <w:pPr>
        <w:pStyle w:val="Normal"/>
        <w:spacing w:lineRule="auto" w:line="480" w:before="120" w:after="0"/>
        <w:ind w:left="720" w:hanging="720"/>
        <w:rPr>
          <w:rFonts w:ascii="Times New Roman" w:hAnsi="Times New Roman" w:cs="Times New Roman"/>
          <w:sz w:val="24"/>
          <w:szCs w:val="24"/>
        </w:rPr>
      </w:pPr>
      <w:r>
        <w:fldChar w:fldCharType="begin"/>
      </w:r>
      <w:r>
        <w:rPr>
          <w:sz w:val="24"/>
          <w:szCs w:val="24"/>
          <w:rFonts w:ascii="Times New Roman" w:hAnsi="Times New Roman"/>
        </w:rPr>
        <w:instrText xml:space="preserve">ADDIN EN.REFLIST</w:instrText>
      </w:r>
      <w:r>
        <w:rPr>
          <w:rFonts w:ascii="Times New Roman" w:hAnsi="Times New Roman"/>
          <w:sz w:val="24"/>
          <w:szCs w:val="24"/>
        </w:rPr>
      </w:r>
      <w:r>
        <w:rPr>
          <w:sz w:val="24"/>
          <w:szCs w:val="24"/>
          <w:rFonts w:ascii="Times New Roman" w:hAnsi="Times New Roman"/>
        </w:rPr>
        <w:fldChar w:fldCharType="separate"/>
      </w:r>
      <w:r>
        <w:rPr>
          <w:rFonts w:ascii="Times New Roman" w:hAnsi="Times New Roman"/>
          <w:sz w:val="24"/>
          <w:szCs w:val="24"/>
        </w:rPr>
      </w:r>
      <w:r>
        <w:rPr>
          <w:rFonts w:cs="Times New Roman" w:ascii="Times New Roman" w:hAnsi="Times New Roman"/>
          <w:sz w:val="24"/>
          <w:szCs w:val="24"/>
        </w:rPr>
        <w:t>1</w:t>
        <w:tab/>
        <w:t xml:space="preserve">Weinstein, I. B. Cancer. Addiction to oncogenes--the Achilles heal of cancer. </w:t>
      </w:r>
      <w:r>
        <w:rPr>
          <w:rFonts w:cs="Times New Roman" w:ascii="Times New Roman" w:hAnsi="Times New Roman"/>
          <w:i/>
          <w:sz w:val="24"/>
          <w:szCs w:val="24"/>
        </w:rPr>
        <w:t>Science</w:t>
      </w:r>
      <w:r>
        <w:rPr>
          <w:rFonts w:cs="Times New Roman" w:ascii="Times New Roman" w:hAnsi="Times New Roman"/>
          <w:sz w:val="24"/>
          <w:szCs w:val="24"/>
        </w:rPr>
        <w:t xml:space="preserve"> </w:t>
      </w:r>
      <w:r>
        <w:rPr>
          <w:rFonts w:cs="Times New Roman" w:ascii="Times New Roman" w:hAnsi="Times New Roman"/>
          <w:b/>
          <w:sz w:val="24"/>
          <w:szCs w:val="24"/>
        </w:rPr>
        <w:t>297</w:t>
      </w:r>
      <w:r>
        <w:rPr>
          <w:rFonts w:cs="Times New Roman" w:ascii="Times New Roman" w:hAnsi="Times New Roman"/>
          <w:sz w:val="24"/>
          <w:szCs w:val="24"/>
        </w:rPr>
        <w:t>, 63-64, doi:10.1126/science.1073096 (2002).</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2</w:t>
        <w:tab/>
        <w:t xml:space="preserve">Weinstein, I. B. &amp; Joe, A. K. Mechanisms of disease: Oncogene addiction--a rationale for molecular targeting in cancer therapy. </w:t>
      </w:r>
      <w:r>
        <w:rPr>
          <w:rFonts w:cs="Times New Roman" w:ascii="Times New Roman" w:hAnsi="Times New Roman"/>
          <w:i/>
          <w:sz w:val="24"/>
          <w:szCs w:val="24"/>
        </w:rPr>
        <w:t>Nat Clin Pract Oncol</w:t>
      </w:r>
      <w:r>
        <w:rPr>
          <w:rFonts w:cs="Times New Roman" w:ascii="Times New Roman" w:hAnsi="Times New Roman"/>
          <w:sz w:val="24"/>
          <w:szCs w:val="24"/>
        </w:rPr>
        <w:t xml:space="preserve"> </w:t>
      </w:r>
      <w:r>
        <w:rPr>
          <w:rFonts w:cs="Times New Roman" w:ascii="Times New Roman" w:hAnsi="Times New Roman"/>
          <w:b/>
          <w:sz w:val="24"/>
          <w:szCs w:val="24"/>
        </w:rPr>
        <w:t>3</w:t>
      </w:r>
      <w:r>
        <w:rPr>
          <w:rFonts w:cs="Times New Roman" w:ascii="Times New Roman" w:hAnsi="Times New Roman"/>
          <w:sz w:val="24"/>
          <w:szCs w:val="24"/>
        </w:rPr>
        <w:t xml:space="preserve">, 448-457, doi:10.1038/ncponc0558 (2006). </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3</w:t>
        <w:tab/>
        <w:t xml:space="preserve">Druker, B. J. Translation of the Philadelphia chromosome into therapy for CML. </w:t>
      </w:r>
      <w:r>
        <w:rPr>
          <w:rFonts w:cs="Times New Roman" w:ascii="Times New Roman" w:hAnsi="Times New Roman"/>
          <w:i/>
          <w:sz w:val="24"/>
          <w:szCs w:val="24"/>
        </w:rPr>
        <w:t>Blood</w:t>
      </w:r>
      <w:r>
        <w:rPr>
          <w:rFonts w:cs="Times New Roman" w:ascii="Times New Roman" w:hAnsi="Times New Roman"/>
          <w:sz w:val="24"/>
          <w:szCs w:val="24"/>
        </w:rPr>
        <w:t xml:space="preserve"> </w:t>
      </w:r>
      <w:r>
        <w:rPr>
          <w:rFonts w:cs="Times New Roman" w:ascii="Times New Roman" w:hAnsi="Times New Roman"/>
          <w:b/>
          <w:sz w:val="24"/>
          <w:szCs w:val="24"/>
        </w:rPr>
        <w:t>112</w:t>
      </w:r>
      <w:r>
        <w:rPr>
          <w:rFonts w:cs="Times New Roman" w:ascii="Times New Roman" w:hAnsi="Times New Roman"/>
          <w:sz w:val="24"/>
          <w:szCs w:val="24"/>
        </w:rPr>
        <w:t>, 4808-4817, doi:10.1182/blood-2008-07-077958 (2008).</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4</w:t>
        <w:tab/>
        <w:t xml:space="preserve">Figueroa-Magalhães, M. C., Jelovac, D., Connolly, R. &amp; Wolff, A. C. Treatment of HER2-positive breast cancer. </w:t>
      </w:r>
      <w:r>
        <w:rPr>
          <w:rFonts w:cs="Times New Roman" w:ascii="Times New Roman" w:hAnsi="Times New Roman"/>
          <w:i/>
          <w:sz w:val="24"/>
          <w:szCs w:val="24"/>
        </w:rPr>
        <w:t>Breast</w:t>
      </w:r>
      <w:r>
        <w:rPr>
          <w:rFonts w:cs="Times New Roman" w:ascii="Times New Roman" w:hAnsi="Times New Roman"/>
          <w:sz w:val="24"/>
          <w:szCs w:val="24"/>
        </w:rPr>
        <w:t xml:space="preserve"> </w:t>
      </w:r>
      <w:r>
        <w:rPr>
          <w:rFonts w:cs="Times New Roman" w:ascii="Times New Roman" w:hAnsi="Times New Roman"/>
          <w:b/>
          <w:sz w:val="24"/>
          <w:szCs w:val="24"/>
        </w:rPr>
        <w:t>23</w:t>
      </w:r>
      <w:r>
        <w:rPr>
          <w:rFonts w:cs="Times New Roman" w:ascii="Times New Roman" w:hAnsi="Times New Roman"/>
          <w:sz w:val="24"/>
          <w:szCs w:val="24"/>
        </w:rPr>
        <w:t>, 128-136, doi:10.1016/j.breast.2013.11.011 (2014).</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5</w:t>
        <w:tab/>
        <w:t xml:space="preserve">da Cunha Santos, G., Shepherd, F. A. &amp; Tsao, M. S. EGFR mutations and lung cancer. </w:t>
      </w:r>
      <w:r>
        <w:rPr>
          <w:rFonts w:cs="Times New Roman" w:ascii="Times New Roman" w:hAnsi="Times New Roman"/>
          <w:i/>
          <w:sz w:val="24"/>
          <w:szCs w:val="24"/>
        </w:rPr>
        <w:t>Annu Rev Pathol</w:t>
      </w:r>
      <w:r>
        <w:rPr>
          <w:rFonts w:cs="Times New Roman" w:ascii="Times New Roman" w:hAnsi="Times New Roman"/>
          <w:sz w:val="24"/>
          <w:szCs w:val="24"/>
        </w:rPr>
        <w:t xml:space="preserve"> </w:t>
      </w:r>
      <w:r>
        <w:rPr>
          <w:rFonts w:cs="Times New Roman" w:ascii="Times New Roman" w:hAnsi="Times New Roman"/>
          <w:b/>
          <w:sz w:val="24"/>
          <w:szCs w:val="24"/>
        </w:rPr>
        <w:t>6</w:t>
      </w:r>
      <w:r>
        <w:rPr>
          <w:rFonts w:cs="Times New Roman" w:ascii="Times New Roman" w:hAnsi="Times New Roman"/>
          <w:sz w:val="24"/>
          <w:szCs w:val="24"/>
        </w:rPr>
        <w:t>, 49-69, doi:10.1146/annurev-pathol-011110-130206 (2011).</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6</w:t>
        <w:tab/>
        <w:t>Jakhetiya, A.</w:t>
      </w:r>
      <w:r>
        <w:rPr>
          <w:rFonts w:cs="Times New Roman" w:ascii="Times New Roman" w:hAnsi="Times New Roman"/>
          <w:i/>
          <w:sz w:val="24"/>
          <w:szCs w:val="24"/>
        </w:rPr>
        <w:t xml:space="preserve"> et al.</w:t>
      </w:r>
      <w:r>
        <w:rPr>
          <w:rFonts w:cs="Times New Roman" w:ascii="Times New Roman" w:hAnsi="Times New Roman"/>
          <w:sz w:val="24"/>
          <w:szCs w:val="24"/>
        </w:rPr>
        <w:t xml:space="preserve"> Targeted therapy of gastrointestinal stromal tumours. </w:t>
      </w:r>
      <w:r>
        <w:rPr>
          <w:rFonts w:cs="Times New Roman" w:ascii="Times New Roman" w:hAnsi="Times New Roman"/>
          <w:i/>
          <w:sz w:val="24"/>
          <w:szCs w:val="24"/>
        </w:rPr>
        <w:t>World J Gastrointest Surg</w:t>
      </w:r>
      <w:r>
        <w:rPr>
          <w:rFonts w:cs="Times New Roman" w:ascii="Times New Roman" w:hAnsi="Times New Roman"/>
          <w:sz w:val="24"/>
          <w:szCs w:val="24"/>
        </w:rPr>
        <w:t xml:space="preserve"> </w:t>
      </w:r>
      <w:r>
        <w:rPr>
          <w:rFonts w:cs="Times New Roman" w:ascii="Times New Roman" w:hAnsi="Times New Roman"/>
          <w:b/>
          <w:sz w:val="24"/>
          <w:szCs w:val="24"/>
        </w:rPr>
        <w:t>8</w:t>
      </w:r>
      <w:r>
        <w:rPr>
          <w:rFonts w:cs="Times New Roman" w:ascii="Times New Roman" w:hAnsi="Times New Roman"/>
          <w:sz w:val="24"/>
          <w:szCs w:val="24"/>
        </w:rPr>
        <w:t>, 345-352, doi:10.4240/wjgs.v8.i5.345 (2016).</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7</w:t>
        <w:tab/>
        <w:t xml:space="preserve">Falkenhorst, J., Hamacher, R. &amp; Bauer, S. New therapeutic agents in gastrointestinal stromal tumours. </w:t>
      </w:r>
      <w:r>
        <w:rPr>
          <w:rFonts w:cs="Times New Roman" w:ascii="Times New Roman" w:hAnsi="Times New Roman"/>
          <w:i/>
          <w:sz w:val="24"/>
          <w:szCs w:val="24"/>
        </w:rPr>
        <w:t>Curr Opin Oncol</w:t>
      </w:r>
      <w:r>
        <w:rPr>
          <w:rFonts w:cs="Times New Roman" w:ascii="Times New Roman" w:hAnsi="Times New Roman"/>
          <w:sz w:val="24"/>
          <w:szCs w:val="24"/>
        </w:rPr>
        <w:t xml:space="preserve"> </w:t>
      </w:r>
      <w:r>
        <w:rPr>
          <w:rFonts w:cs="Times New Roman" w:ascii="Times New Roman" w:hAnsi="Times New Roman"/>
          <w:b/>
          <w:sz w:val="24"/>
          <w:szCs w:val="24"/>
        </w:rPr>
        <w:t>31</w:t>
      </w:r>
      <w:r>
        <w:rPr>
          <w:rFonts w:cs="Times New Roman" w:ascii="Times New Roman" w:hAnsi="Times New Roman"/>
          <w:sz w:val="24"/>
          <w:szCs w:val="24"/>
        </w:rPr>
        <w:t>, 322-328, doi:10.1097/CCO.0000000000000549 (2019).</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8</w:t>
        <w:tab/>
        <w:t>Bhullar, K. S.</w:t>
      </w:r>
      <w:r>
        <w:rPr>
          <w:rFonts w:cs="Times New Roman" w:ascii="Times New Roman" w:hAnsi="Times New Roman"/>
          <w:i/>
          <w:sz w:val="24"/>
          <w:szCs w:val="24"/>
        </w:rPr>
        <w:t xml:space="preserve"> et al.</w:t>
      </w:r>
      <w:r>
        <w:rPr>
          <w:rFonts w:cs="Times New Roman" w:ascii="Times New Roman" w:hAnsi="Times New Roman"/>
          <w:sz w:val="24"/>
          <w:szCs w:val="24"/>
        </w:rPr>
        <w:t xml:space="preserve"> Kinase-targeted cancer therapies: progress, challenges and future directions. </w:t>
      </w:r>
      <w:r>
        <w:rPr>
          <w:rFonts w:cs="Times New Roman" w:ascii="Times New Roman" w:hAnsi="Times New Roman"/>
          <w:i/>
          <w:sz w:val="24"/>
          <w:szCs w:val="24"/>
        </w:rPr>
        <w:t>Mol Cancer</w:t>
      </w:r>
      <w:r>
        <w:rPr>
          <w:rFonts w:cs="Times New Roman" w:ascii="Times New Roman" w:hAnsi="Times New Roman"/>
          <w:sz w:val="24"/>
          <w:szCs w:val="24"/>
        </w:rPr>
        <w:t xml:space="preserve"> </w:t>
      </w:r>
      <w:r>
        <w:rPr>
          <w:rFonts w:cs="Times New Roman" w:ascii="Times New Roman" w:hAnsi="Times New Roman"/>
          <w:b/>
          <w:sz w:val="24"/>
          <w:szCs w:val="24"/>
        </w:rPr>
        <w:t>17</w:t>
      </w:r>
      <w:r>
        <w:rPr>
          <w:rFonts w:cs="Times New Roman" w:ascii="Times New Roman" w:hAnsi="Times New Roman"/>
          <w:sz w:val="24"/>
          <w:szCs w:val="24"/>
        </w:rPr>
        <w:t>, 48, doi:10.1186/s12943-018-0804-2 (2018).</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9</w:t>
        <w:tab/>
        <w:t xml:space="preserve">Roskoski, R., Jr. A historical overview of protein kinases and their targeted small molecule inhibitors. </w:t>
      </w:r>
      <w:r>
        <w:rPr>
          <w:rFonts w:cs="Times New Roman" w:ascii="Times New Roman" w:hAnsi="Times New Roman"/>
          <w:i/>
          <w:sz w:val="24"/>
          <w:szCs w:val="24"/>
        </w:rPr>
        <w:t>Pharmacol Res</w:t>
      </w:r>
      <w:r>
        <w:rPr>
          <w:rFonts w:cs="Times New Roman" w:ascii="Times New Roman" w:hAnsi="Times New Roman"/>
          <w:sz w:val="24"/>
          <w:szCs w:val="24"/>
        </w:rPr>
        <w:t xml:space="preserve"> </w:t>
      </w:r>
      <w:r>
        <w:rPr>
          <w:rFonts w:cs="Times New Roman" w:ascii="Times New Roman" w:hAnsi="Times New Roman"/>
          <w:b/>
          <w:sz w:val="24"/>
          <w:szCs w:val="24"/>
        </w:rPr>
        <w:t>100</w:t>
      </w:r>
      <w:r>
        <w:rPr>
          <w:rFonts w:cs="Times New Roman" w:ascii="Times New Roman" w:hAnsi="Times New Roman"/>
          <w:sz w:val="24"/>
          <w:szCs w:val="24"/>
        </w:rPr>
        <w:t>, 1-23, doi:10.1016/j.phrs.2015.07.010 (2015).</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10</w:t>
        <w:tab/>
        <w:t xml:space="preserve">Roskoski, R. Properties of FDA-approved small molecule protein kinase inhibitors: A 2020 update. </w:t>
      </w:r>
      <w:r>
        <w:rPr>
          <w:rFonts w:cs="Times New Roman" w:ascii="Times New Roman" w:hAnsi="Times New Roman"/>
          <w:i/>
          <w:sz w:val="24"/>
          <w:szCs w:val="24"/>
        </w:rPr>
        <w:t>Pharmacol Res</w:t>
      </w:r>
      <w:r>
        <w:rPr>
          <w:rFonts w:cs="Times New Roman" w:ascii="Times New Roman" w:hAnsi="Times New Roman"/>
          <w:sz w:val="24"/>
          <w:szCs w:val="24"/>
        </w:rPr>
        <w:t xml:space="preserve"> </w:t>
      </w:r>
      <w:r>
        <w:rPr>
          <w:rFonts w:cs="Times New Roman" w:ascii="Times New Roman" w:hAnsi="Times New Roman"/>
          <w:b/>
          <w:sz w:val="24"/>
          <w:szCs w:val="24"/>
        </w:rPr>
        <w:t>152</w:t>
      </w:r>
      <w:r>
        <w:rPr>
          <w:rFonts w:cs="Times New Roman" w:ascii="Times New Roman" w:hAnsi="Times New Roman"/>
          <w:sz w:val="24"/>
          <w:szCs w:val="24"/>
        </w:rPr>
        <w:t>, 104609, doi:10.1016/j.phrs.2019.104609 (2020).</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11</w:t>
        <w:tab/>
        <w:t xml:space="preserve">Gross, S., Rahal, R., Stransky, N., Lengauer, C. &amp; Hoeflich, K. P. Targeting cancer with kinase inhibitors. </w:t>
      </w:r>
      <w:r>
        <w:rPr>
          <w:rFonts w:cs="Times New Roman" w:ascii="Times New Roman" w:hAnsi="Times New Roman"/>
          <w:i/>
          <w:sz w:val="24"/>
          <w:szCs w:val="24"/>
        </w:rPr>
        <w:t>J Clin Invest</w:t>
      </w:r>
      <w:r>
        <w:rPr>
          <w:rFonts w:cs="Times New Roman" w:ascii="Times New Roman" w:hAnsi="Times New Roman"/>
          <w:sz w:val="24"/>
          <w:szCs w:val="24"/>
        </w:rPr>
        <w:t xml:space="preserve"> </w:t>
      </w:r>
      <w:r>
        <w:rPr>
          <w:rFonts w:cs="Times New Roman" w:ascii="Times New Roman" w:hAnsi="Times New Roman"/>
          <w:b/>
          <w:sz w:val="24"/>
          <w:szCs w:val="24"/>
        </w:rPr>
        <w:t>125</w:t>
      </w:r>
      <w:r>
        <w:rPr>
          <w:rFonts w:cs="Times New Roman" w:ascii="Times New Roman" w:hAnsi="Times New Roman"/>
          <w:sz w:val="24"/>
          <w:szCs w:val="24"/>
        </w:rPr>
        <w:t>, 1780-1789, doi:10.1172/jci76094 (2015).</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12</w:t>
        <w:tab/>
        <w:t xml:space="preserve">Gottesman, M. M. Mechanisms of cancer drug resistance. </w:t>
      </w:r>
      <w:r>
        <w:rPr>
          <w:rFonts w:cs="Times New Roman" w:ascii="Times New Roman" w:hAnsi="Times New Roman"/>
          <w:i/>
          <w:sz w:val="24"/>
          <w:szCs w:val="24"/>
        </w:rPr>
        <w:t>Annu Rev Med</w:t>
      </w:r>
      <w:r>
        <w:rPr>
          <w:rFonts w:cs="Times New Roman" w:ascii="Times New Roman" w:hAnsi="Times New Roman"/>
          <w:sz w:val="24"/>
          <w:szCs w:val="24"/>
        </w:rPr>
        <w:t xml:space="preserve"> </w:t>
      </w:r>
      <w:r>
        <w:rPr>
          <w:rFonts w:cs="Times New Roman" w:ascii="Times New Roman" w:hAnsi="Times New Roman"/>
          <w:b/>
          <w:sz w:val="24"/>
          <w:szCs w:val="24"/>
        </w:rPr>
        <w:t>53</w:t>
      </w:r>
      <w:r>
        <w:rPr>
          <w:rFonts w:cs="Times New Roman" w:ascii="Times New Roman" w:hAnsi="Times New Roman"/>
          <w:sz w:val="24"/>
          <w:szCs w:val="24"/>
        </w:rPr>
        <w:t>, 615-627, doi:10.1146/annurev.med.53.082901.103929 (2002).</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13</w:t>
        <w:tab/>
        <w:t xml:space="preserve">Holohan, C., Van Schaeybroeck, S., Longley, D. B. &amp; Johnston, P. G. Cancer drug resistance: an evolving paradigm. </w:t>
      </w:r>
      <w:r>
        <w:rPr>
          <w:rFonts w:cs="Times New Roman" w:ascii="Times New Roman" w:hAnsi="Times New Roman"/>
          <w:i/>
          <w:sz w:val="24"/>
          <w:szCs w:val="24"/>
        </w:rPr>
        <w:t>Nat Rev Cancer</w:t>
      </w:r>
      <w:r>
        <w:rPr>
          <w:rFonts w:cs="Times New Roman" w:ascii="Times New Roman" w:hAnsi="Times New Roman"/>
          <w:sz w:val="24"/>
          <w:szCs w:val="24"/>
        </w:rPr>
        <w:t xml:space="preserve"> </w:t>
      </w:r>
      <w:r>
        <w:rPr>
          <w:rFonts w:cs="Times New Roman" w:ascii="Times New Roman" w:hAnsi="Times New Roman"/>
          <w:b/>
          <w:sz w:val="24"/>
          <w:szCs w:val="24"/>
        </w:rPr>
        <w:t>13</w:t>
      </w:r>
      <w:r>
        <w:rPr>
          <w:rFonts w:cs="Times New Roman" w:ascii="Times New Roman" w:hAnsi="Times New Roman"/>
          <w:sz w:val="24"/>
          <w:szCs w:val="24"/>
        </w:rPr>
        <w:t>, 714-726, doi:10.1038/nrc3599 (2013).</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14</w:t>
        <w:tab/>
        <w:t>Gorre, M. E.</w:t>
      </w:r>
      <w:r>
        <w:rPr>
          <w:rFonts w:cs="Times New Roman" w:ascii="Times New Roman" w:hAnsi="Times New Roman"/>
          <w:i/>
          <w:sz w:val="24"/>
          <w:szCs w:val="24"/>
        </w:rPr>
        <w:t xml:space="preserve"> et al.</w:t>
      </w:r>
      <w:r>
        <w:rPr>
          <w:rFonts w:cs="Times New Roman" w:ascii="Times New Roman" w:hAnsi="Times New Roman"/>
          <w:sz w:val="24"/>
          <w:szCs w:val="24"/>
        </w:rPr>
        <w:t xml:space="preserve"> Clinical resistance to STI-571 cancer therapy caused by BCR-ABL gene mutation or amplification. </w:t>
      </w:r>
      <w:r>
        <w:rPr>
          <w:rFonts w:cs="Times New Roman" w:ascii="Times New Roman" w:hAnsi="Times New Roman"/>
          <w:i/>
          <w:sz w:val="24"/>
          <w:szCs w:val="24"/>
        </w:rPr>
        <w:t>Science</w:t>
      </w:r>
      <w:r>
        <w:rPr>
          <w:rFonts w:cs="Times New Roman" w:ascii="Times New Roman" w:hAnsi="Times New Roman"/>
          <w:sz w:val="24"/>
          <w:szCs w:val="24"/>
        </w:rPr>
        <w:t xml:space="preserve"> </w:t>
      </w:r>
      <w:r>
        <w:rPr>
          <w:rFonts w:cs="Times New Roman" w:ascii="Times New Roman" w:hAnsi="Times New Roman"/>
          <w:b/>
          <w:sz w:val="24"/>
          <w:szCs w:val="24"/>
        </w:rPr>
        <w:t>293</w:t>
      </w:r>
      <w:r>
        <w:rPr>
          <w:rFonts w:cs="Times New Roman" w:ascii="Times New Roman" w:hAnsi="Times New Roman"/>
          <w:sz w:val="24"/>
          <w:szCs w:val="24"/>
        </w:rPr>
        <w:t>, 876-880, doi:10.1126/science.1062538 (2001).</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15</w:t>
        <w:tab/>
        <w:t>Pao, W.</w:t>
      </w:r>
      <w:r>
        <w:rPr>
          <w:rFonts w:cs="Times New Roman" w:ascii="Times New Roman" w:hAnsi="Times New Roman"/>
          <w:i/>
          <w:sz w:val="24"/>
          <w:szCs w:val="24"/>
        </w:rPr>
        <w:t xml:space="preserve"> et al.</w:t>
      </w:r>
      <w:r>
        <w:rPr>
          <w:rFonts w:cs="Times New Roman" w:ascii="Times New Roman" w:hAnsi="Times New Roman"/>
          <w:sz w:val="24"/>
          <w:szCs w:val="24"/>
        </w:rPr>
        <w:t xml:space="preserve"> Acquired resistance of lung adenocarcinomas to gefitinib or erlotinib is associated with a second mutation in the EGFR kinase domain. </w:t>
      </w:r>
      <w:r>
        <w:rPr>
          <w:rFonts w:cs="Times New Roman" w:ascii="Times New Roman" w:hAnsi="Times New Roman"/>
          <w:i/>
          <w:sz w:val="24"/>
          <w:szCs w:val="24"/>
        </w:rPr>
        <w:t>PLoS Med</w:t>
      </w:r>
      <w:r>
        <w:rPr>
          <w:rFonts w:cs="Times New Roman" w:ascii="Times New Roman" w:hAnsi="Times New Roman"/>
          <w:sz w:val="24"/>
          <w:szCs w:val="24"/>
        </w:rPr>
        <w:t xml:space="preserve"> </w:t>
      </w:r>
      <w:r>
        <w:rPr>
          <w:rFonts w:cs="Times New Roman" w:ascii="Times New Roman" w:hAnsi="Times New Roman"/>
          <w:b/>
          <w:sz w:val="24"/>
          <w:szCs w:val="24"/>
        </w:rPr>
        <w:t>2</w:t>
      </w:r>
      <w:r>
        <w:rPr>
          <w:rFonts w:cs="Times New Roman" w:ascii="Times New Roman" w:hAnsi="Times New Roman"/>
          <w:sz w:val="24"/>
          <w:szCs w:val="24"/>
        </w:rPr>
        <w:t>, e73, doi:10.1371/journal.pmed.0020073 (2005).</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16</w:t>
        <w:tab/>
        <w:t xml:space="preserve">Gramza, A. W., Corless, C. L. &amp; Heinrich, M. C. Resistance to Tyrosine Kinase Inhibitors in Gastrointestinal Stromal Tumors. </w:t>
      </w:r>
      <w:r>
        <w:rPr>
          <w:rFonts w:cs="Times New Roman" w:ascii="Times New Roman" w:hAnsi="Times New Roman"/>
          <w:i/>
          <w:sz w:val="24"/>
          <w:szCs w:val="24"/>
        </w:rPr>
        <w:t>Clin Cancer Res</w:t>
      </w:r>
      <w:r>
        <w:rPr>
          <w:rFonts w:cs="Times New Roman" w:ascii="Times New Roman" w:hAnsi="Times New Roman"/>
          <w:sz w:val="24"/>
          <w:szCs w:val="24"/>
        </w:rPr>
        <w:t xml:space="preserve"> </w:t>
      </w:r>
      <w:r>
        <w:rPr>
          <w:rFonts w:cs="Times New Roman" w:ascii="Times New Roman" w:hAnsi="Times New Roman"/>
          <w:b/>
          <w:sz w:val="24"/>
          <w:szCs w:val="24"/>
        </w:rPr>
        <w:t>15</w:t>
      </w:r>
      <w:r>
        <w:rPr>
          <w:rFonts w:cs="Times New Roman" w:ascii="Times New Roman" w:hAnsi="Times New Roman"/>
          <w:sz w:val="24"/>
          <w:szCs w:val="24"/>
        </w:rPr>
        <w:t>, 7510-7518, doi:10.1158/1078-0432.CCR-09-0190 (2009).</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17</w:t>
        <w:tab/>
        <w:t>Jakobsen, K. R.</w:t>
      </w:r>
      <w:r>
        <w:rPr>
          <w:rFonts w:cs="Times New Roman" w:ascii="Times New Roman" w:hAnsi="Times New Roman"/>
          <w:i/>
          <w:sz w:val="24"/>
          <w:szCs w:val="24"/>
        </w:rPr>
        <w:t xml:space="preserve"> et al.</w:t>
      </w:r>
      <w:r>
        <w:rPr>
          <w:rFonts w:cs="Times New Roman" w:ascii="Times New Roman" w:hAnsi="Times New Roman"/>
          <w:sz w:val="24"/>
          <w:szCs w:val="24"/>
        </w:rPr>
        <w:t xml:space="preserve"> MET amplification and epithelial-to-mesenchymal transition exist as parallel resistance mechanisms in erlotinib-resistant, EGFR-mutated, NSCLC HCC827 cells. </w:t>
      </w:r>
      <w:r>
        <w:rPr>
          <w:rFonts w:cs="Times New Roman" w:ascii="Times New Roman" w:hAnsi="Times New Roman"/>
          <w:i/>
          <w:sz w:val="24"/>
          <w:szCs w:val="24"/>
        </w:rPr>
        <w:t>Oncogenesis</w:t>
      </w:r>
      <w:r>
        <w:rPr>
          <w:rFonts w:cs="Times New Roman" w:ascii="Times New Roman" w:hAnsi="Times New Roman"/>
          <w:sz w:val="24"/>
          <w:szCs w:val="24"/>
        </w:rPr>
        <w:t xml:space="preserve"> </w:t>
      </w:r>
      <w:r>
        <w:rPr>
          <w:rFonts w:cs="Times New Roman" w:ascii="Times New Roman" w:hAnsi="Times New Roman"/>
          <w:b/>
          <w:sz w:val="24"/>
          <w:szCs w:val="24"/>
        </w:rPr>
        <w:t>6</w:t>
      </w:r>
      <w:r>
        <w:rPr>
          <w:rFonts w:cs="Times New Roman" w:ascii="Times New Roman" w:hAnsi="Times New Roman"/>
          <w:sz w:val="24"/>
          <w:szCs w:val="24"/>
        </w:rPr>
        <w:t>, e307, doi:10.1038/oncsis.2017.17 (2017).</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18</w:t>
        <w:tab/>
        <w:t>Crystal, A. S.</w:t>
      </w:r>
      <w:r>
        <w:rPr>
          <w:rFonts w:cs="Times New Roman" w:ascii="Times New Roman" w:hAnsi="Times New Roman"/>
          <w:i/>
          <w:sz w:val="24"/>
          <w:szCs w:val="24"/>
        </w:rPr>
        <w:t xml:space="preserve"> et al.</w:t>
      </w:r>
      <w:r>
        <w:rPr>
          <w:rFonts w:cs="Times New Roman" w:ascii="Times New Roman" w:hAnsi="Times New Roman"/>
          <w:sz w:val="24"/>
          <w:szCs w:val="24"/>
        </w:rPr>
        <w:t xml:space="preserve"> Patient-derived models of acquired resistance can identify effective drug combinations for cancer. </w:t>
      </w:r>
      <w:r>
        <w:rPr>
          <w:rFonts w:cs="Times New Roman" w:ascii="Times New Roman" w:hAnsi="Times New Roman"/>
          <w:i/>
          <w:sz w:val="24"/>
          <w:szCs w:val="24"/>
        </w:rPr>
        <w:t>Science</w:t>
      </w:r>
      <w:r>
        <w:rPr>
          <w:rFonts w:cs="Times New Roman" w:ascii="Times New Roman" w:hAnsi="Times New Roman"/>
          <w:sz w:val="24"/>
          <w:szCs w:val="24"/>
        </w:rPr>
        <w:t xml:space="preserve"> </w:t>
      </w:r>
      <w:r>
        <w:rPr>
          <w:rFonts w:cs="Times New Roman" w:ascii="Times New Roman" w:hAnsi="Times New Roman"/>
          <w:b/>
          <w:sz w:val="24"/>
          <w:szCs w:val="24"/>
        </w:rPr>
        <w:t>346</w:t>
      </w:r>
      <w:r>
        <w:rPr>
          <w:rFonts w:cs="Times New Roman" w:ascii="Times New Roman" w:hAnsi="Times New Roman"/>
          <w:sz w:val="24"/>
          <w:szCs w:val="24"/>
        </w:rPr>
        <w:t>, 1480-1486, doi:10.1126/science.1254721 (2014).</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19</w:t>
        <w:tab/>
        <w:t xml:space="preserve">Frankfurt, O. &amp; Licht, J. D. Ponatinib--a step forward in overcoming resistance in chronic myeloid leukemia. </w:t>
      </w:r>
      <w:r>
        <w:rPr>
          <w:rFonts w:cs="Times New Roman" w:ascii="Times New Roman" w:hAnsi="Times New Roman"/>
          <w:i/>
          <w:sz w:val="24"/>
          <w:szCs w:val="24"/>
        </w:rPr>
        <w:t>Clin Cancer Res</w:t>
      </w:r>
      <w:r>
        <w:rPr>
          <w:rFonts w:cs="Times New Roman" w:ascii="Times New Roman" w:hAnsi="Times New Roman"/>
          <w:sz w:val="24"/>
          <w:szCs w:val="24"/>
        </w:rPr>
        <w:t xml:space="preserve"> </w:t>
      </w:r>
      <w:r>
        <w:rPr>
          <w:rFonts w:cs="Times New Roman" w:ascii="Times New Roman" w:hAnsi="Times New Roman"/>
          <w:b/>
          <w:sz w:val="24"/>
          <w:szCs w:val="24"/>
        </w:rPr>
        <w:t>19</w:t>
      </w:r>
      <w:r>
        <w:rPr>
          <w:rFonts w:cs="Times New Roman" w:ascii="Times New Roman" w:hAnsi="Times New Roman"/>
          <w:sz w:val="24"/>
          <w:szCs w:val="24"/>
        </w:rPr>
        <w:t>, 5828-5834, doi:10.1158/1078-0432.CCR-13-0258 (2013).</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20</w:t>
        <w:tab/>
        <w:t xml:space="preserve">Wehrle, J., Pahl, H. L. &amp; von Bubnoff, N. Ponatinib: a third-generation inhibitor for the treatment of CML. </w:t>
      </w:r>
      <w:r>
        <w:rPr>
          <w:rFonts w:cs="Times New Roman" w:ascii="Times New Roman" w:hAnsi="Times New Roman"/>
          <w:i/>
          <w:sz w:val="24"/>
          <w:szCs w:val="24"/>
        </w:rPr>
        <w:t>Recent Results Cancer Res</w:t>
      </w:r>
      <w:r>
        <w:rPr>
          <w:rFonts w:cs="Times New Roman" w:ascii="Times New Roman" w:hAnsi="Times New Roman"/>
          <w:sz w:val="24"/>
          <w:szCs w:val="24"/>
        </w:rPr>
        <w:t xml:space="preserve"> </w:t>
      </w:r>
      <w:r>
        <w:rPr>
          <w:rFonts w:cs="Times New Roman" w:ascii="Times New Roman" w:hAnsi="Times New Roman"/>
          <w:b/>
          <w:sz w:val="24"/>
          <w:szCs w:val="24"/>
        </w:rPr>
        <w:t>201</w:t>
      </w:r>
      <w:r>
        <w:rPr>
          <w:rFonts w:cs="Times New Roman" w:ascii="Times New Roman" w:hAnsi="Times New Roman"/>
          <w:sz w:val="24"/>
          <w:szCs w:val="24"/>
        </w:rPr>
        <w:t>, 99-107, doi:10.1007/978-3-642-54490-3_5 (2014).</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21</w:t>
        <w:tab/>
        <w:t>Jin, Y.</w:t>
      </w:r>
      <w:r>
        <w:rPr>
          <w:rFonts w:cs="Times New Roman" w:ascii="Times New Roman" w:hAnsi="Times New Roman"/>
          <w:i/>
          <w:sz w:val="24"/>
          <w:szCs w:val="24"/>
        </w:rPr>
        <w:t xml:space="preserve"> et al.</w:t>
      </w:r>
      <w:r>
        <w:rPr>
          <w:rFonts w:cs="Times New Roman" w:ascii="Times New Roman" w:hAnsi="Times New Roman"/>
          <w:sz w:val="24"/>
          <w:szCs w:val="24"/>
        </w:rPr>
        <w:t xml:space="preserve"> Ponatinib efficiently kills imatinib-resistant chronic eosinophilic leukemia cells harboring gatekeeper mutant T674I FIP1L1-PDGFRα: roles of Mcl-1 and β-catenin. </w:t>
      </w:r>
      <w:r>
        <w:rPr>
          <w:rFonts w:cs="Times New Roman" w:ascii="Times New Roman" w:hAnsi="Times New Roman"/>
          <w:i/>
          <w:sz w:val="24"/>
          <w:szCs w:val="24"/>
        </w:rPr>
        <w:t>Mol Cancer</w:t>
      </w:r>
      <w:r>
        <w:rPr>
          <w:rFonts w:cs="Times New Roman" w:ascii="Times New Roman" w:hAnsi="Times New Roman"/>
          <w:sz w:val="24"/>
          <w:szCs w:val="24"/>
        </w:rPr>
        <w:t xml:space="preserve"> </w:t>
      </w:r>
      <w:r>
        <w:rPr>
          <w:rFonts w:cs="Times New Roman" w:ascii="Times New Roman" w:hAnsi="Times New Roman"/>
          <w:b/>
          <w:sz w:val="24"/>
          <w:szCs w:val="24"/>
        </w:rPr>
        <w:t>13</w:t>
      </w:r>
      <w:r>
        <w:rPr>
          <w:rFonts w:cs="Times New Roman" w:ascii="Times New Roman" w:hAnsi="Times New Roman"/>
          <w:sz w:val="24"/>
          <w:szCs w:val="24"/>
        </w:rPr>
        <w:t>, 17, doi:10.1186/1476-4598-13-17 (2014).</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22</w:t>
        <w:tab/>
        <w:t>Kishikawa, T.</w:t>
      </w:r>
      <w:r>
        <w:rPr>
          <w:rFonts w:cs="Times New Roman" w:ascii="Times New Roman" w:hAnsi="Times New Roman"/>
          <w:i/>
          <w:sz w:val="24"/>
          <w:szCs w:val="24"/>
        </w:rPr>
        <w:t xml:space="preserve"> et al.</w:t>
      </w:r>
      <w:r>
        <w:rPr>
          <w:rFonts w:cs="Times New Roman" w:ascii="Times New Roman" w:hAnsi="Times New Roman"/>
          <w:sz w:val="24"/>
          <w:szCs w:val="24"/>
        </w:rPr>
        <w:t xml:space="preserve"> Osimertinib, a third-generation EGFR tyrosine kinase inhibitor: A retrospective multicenter study of its real-world efficacy and safety in advanced/recurrent non-small cell lung carcinoma. </w:t>
      </w:r>
      <w:r>
        <w:rPr>
          <w:rFonts w:cs="Times New Roman" w:ascii="Times New Roman" w:hAnsi="Times New Roman"/>
          <w:i/>
          <w:sz w:val="24"/>
          <w:szCs w:val="24"/>
        </w:rPr>
        <w:t>Thorac Cancer</w:t>
      </w:r>
      <w:r>
        <w:rPr>
          <w:rFonts w:cs="Times New Roman" w:ascii="Times New Roman" w:hAnsi="Times New Roman"/>
          <w:sz w:val="24"/>
          <w:szCs w:val="24"/>
        </w:rPr>
        <w:t xml:space="preserve"> </w:t>
      </w:r>
      <w:r>
        <w:rPr>
          <w:rFonts w:cs="Times New Roman" w:ascii="Times New Roman" w:hAnsi="Times New Roman"/>
          <w:b/>
          <w:sz w:val="24"/>
          <w:szCs w:val="24"/>
        </w:rPr>
        <w:t>11</w:t>
      </w:r>
      <w:r>
        <w:rPr>
          <w:rFonts w:cs="Times New Roman" w:ascii="Times New Roman" w:hAnsi="Times New Roman"/>
          <w:sz w:val="24"/>
          <w:szCs w:val="24"/>
        </w:rPr>
        <w:t>, 935-942, doi:10.1111/1759-7714.13378 (2020).</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23</w:t>
        <w:tab/>
        <w:t>Zang, H.</w:t>
      </w:r>
      <w:r>
        <w:rPr>
          <w:rFonts w:cs="Times New Roman" w:ascii="Times New Roman" w:hAnsi="Times New Roman"/>
          <w:i/>
          <w:sz w:val="24"/>
          <w:szCs w:val="24"/>
        </w:rPr>
        <w:t xml:space="preserve"> et al.</w:t>
      </w:r>
      <w:r>
        <w:rPr>
          <w:rFonts w:cs="Times New Roman" w:ascii="Times New Roman" w:hAnsi="Times New Roman"/>
          <w:sz w:val="24"/>
          <w:szCs w:val="24"/>
        </w:rPr>
        <w:t xml:space="preserve"> Overcoming acquired resistance of EGFR-mutant NSCLC cells to the third generation EGFR inhibitor, osimertinib, with the natural product honokiol. </w:t>
      </w:r>
      <w:r>
        <w:rPr>
          <w:rFonts w:cs="Times New Roman" w:ascii="Times New Roman" w:hAnsi="Times New Roman"/>
          <w:i/>
          <w:sz w:val="24"/>
          <w:szCs w:val="24"/>
        </w:rPr>
        <w:t>Mol Oncol</w:t>
      </w:r>
      <w:r>
        <w:rPr>
          <w:rFonts w:cs="Times New Roman" w:ascii="Times New Roman" w:hAnsi="Times New Roman"/>
          <w:sz w:val="24"/>
          <w:szCs w:val="24"/>
        </w:rPr>
        <w:t xml:space="preserve"> </w:t>
      </w:r>
      <w:r>
        <w:rPr>
          <w:rFonts w:cs="Times New Roman" w:ascii="Times New Roman" w:hAnsi="Times New Roman"/>
          <w:b/>
          <w:sz w:val="24"/>
          <w:szCs w:val="24"/>
        </w:rPr>
        <w:t>14</w:t>
      </w:r>
      <w:r>
        <w:rPr>
          <w:rFonts w:cs="Times New Roman" w:ascii="Times New Roman" w:hAnsi="Times New Roman"/>
          <w:sz w:val="24"/>
          <w:szCs w:val="24"/>
        </w:rPr>
        <w:t>, 882-895, doi:10.1002/1878-0261.12645 (2020).</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24</w:t>
        <w:tab/>
        <w:t>Chen, J.</w:t>
      </w:r>
      <w:r>
        <w:rPr>
          <w:rFonts w:cs="Times New Roman" w:ascii="Times New Roman" w:hAnsi="Times New Roman"/>
          <w:i/>
          <w:sz w:val="24"/>
          <w:szCs w:val="24"/>
        </w:rPr>
        <w:t xml:space="preserve"> et al.</w:t>
      </w:r>
      <w:r>
        <w:rPr>
          <w:rFonts w:cs="Times New Roman" w:ascii="Times New Roman" w:hAnsi="Times New Roman"/>
          <w:sz w:val="24"/>
          <w:szCs w:val="24"/>
        </w:rPr>
        <w:t xml:space="preserve"> A combinatorial strategy for overcoming primary and acquired resistance of MEK inhibition in colorectal cancer. </w:t>
      </w:r>
      <w:r>
        <w:rPr>
          <w:rFonts w:cs="Times New Roman" w:ascii="Times New Roman" w:hAnsi="Times New Roman"/>
          <w:i/>
          <w:sz w:val="24"/>
          <w:szCs w:val="24"/>
        </w:rPr>
        <w:t>Exp Cell Res</w:t>
      </w:r>
      <w:r>
        <w:rPr>
          <w:rFonts w:cs="Times New Roman" w:ascii="Times New Roman" w:hAnsi="Times New Roman"/>
          <w:sz w:val="24"/>
          <w:szCs w:val="24"/>
        </w:rPr>
        <w:t xml:space="preserve"> </w:t>
      </w:r>
      <w:r>
        <w:rPr>
          <w:rFonts w:cs="Times New Roman" w:ascii="Times New Roman" w:hAnsi="Times New Roman"/>
          <w:b/>
          <w:sz w:val="24"/>
          <w:szCs w:val="24"/>
        </w:rPr>
        <w:t>393</w:t>
      </w:r>
      <w:r>
        <w:rPr>
          <w:rFonts w:cs="Times New Roman" w:ascii="Times New Roman" w:hAnsi="Times New Roman"/>
          <w:sz w:val="24"/>
          <w:szCs w:val="24"/>
        </w:rPr>
        <w:t>, 112060, doi:10.1016/j.yexcr.2020.112060 (2020).</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25</w:t>
        <w:tab/>
        <w:t xml:space="preserve">Gottesman, M. M., Ludwig, J., Xia, D. &amp; Szakács, G. Defeating drug resistance in cancer. </w:t>
      </w:r>
      <w:r>
        <w:rPr>
          <w:rFonts w:cs="Times New Roman" w:ascii="Times New Roman" w:hAnsi="Times New Roman"/>
          <w:i/>
          <w:sz w:val="24"/>
          <w:szCs w:val="24"/>
        </w:rPr>
        <w:t>Discov Med</w:t>
      </w:r>
      <w:r>
        <w:rPr>
          <w:rFonts w:cs="Times New Roman" w:ascii="Times New Roman" w:hAnsi="Times New Roman"/>
          <w:sz w:val="24"/>
          <w:szCs w:val="24"/>
        </w:rPr>
        <w:t xml:space="preserve"> </w:t>
      </w:r>
      <w:r>
        <w:rPr>
          <w:rFonts w:cs="Times New Roman" w:ascii="Times New Roman" w:hAnsi="Times New Roman"/>
          <w:b/>
          <w:sz w:val="24"/>
          <w:szCs w:val="24"/>
        </w:rPr>
        <w:t>6</w:t>
      </w:r>
      <w:r>
        <w:rPr>
          <w:rFonts w:cs="Times New Roman" w:ascii="Times New Roman" w:hAnsi="Times New Roman"/>
          <w:sz w:val="24"/>
          <w:szCs w:val="24"/>
        </w:rPr>
        <w:t>, 18-23 (2006).</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26</w:t>
        <w:tab/>
        <w:t xml:space="preserve">Lippert, T. H., Ruoff, H. J. &amp; Volm, M. Intrinsic and acquired drug resistance in malignant tumors. The main reason for therapeutic failure. </w:t>
      </w:r>
      <w:r>
        <w:rPr>
          <w:rFonts w:cs="Times New Roman" w:ascii="Times New Roman" w:hAnsi="Times New Roman"/>
          <w:i/>
          <w:sz w:val="24"/>
          <w:szCs w:val="24"/>
        </w:rPr>
        <w:t>Arzneimittelforschung</w:t>
      </w:r>
      <w:r>
        <w:rPr>
          <w:rFonts w:cs="Times New Roman" w:ascii="Times New Roman" w:hAnsi="Times New Roman"/>
          <w:sz w:val="24"/>
          <w:szCs w:val="24"/>
        </w:rPr>
        <w:t xml:space="preserve"> </w:t>
      </w:r>
      <w:r>
        <w:rPr>
          <w:rFonts w:cs="Times New Roman" w:ascii="Times New Roman" w:hAnsi="Times New Roman"/>
          <w:b/>
          <w:sz w:val="24"/>
          <w:szCs w:val="24"/>
        </w:rPr>
        <w:t>58</w:t>
      </w:r>
      <w:r>
        <w:rPr>
          <w:rFonts w:cs="Times New Roman" w:ascii="Times New Roman" w:hAnsi="Times New Roman"/>
          <w:sz w:val="24"/>
          <w:szCs w:val="24"/>
        </w:rPr>
        <w:t>, 261-264, doi:10.1055/s-0031-1296504 (2008).</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27</w:t>
        <w:tab/>
        <w:t xml:space="preserve">Vasan, N., Baselga, J. &amp; Hyman, D. M. A view on drug resistance in cancer. </w:t>
      </w:r>
      <w:r>
        <w:rPr>
          <w:rFonts w:cs="Times New Roman" w:ascii="Times New Roman" w:hAnsi="Times New Roman"/>
          <w:i/>
          <w:sz w:val="24"/>
          <w:szCs w:val="24"/>
        </w:rPr>
        <w:t>Nature</w:t>
      </w:r>
      <w:r>
        <w:rPr>
          <w:rFonts w:cs="Times New Roman" w:ascii="Times New Roman" w:hAnsi="Times New Roman"/>
          <w:sz w:val="24"/>
          <w:szCs w:val="24"/>
        </w:rPr>
        <w:t xml:space="preserve"> </w:t>
      </w:r>
      <w:r>
        <w:rPr>
          <w:rFonts w:cs="Times New Roman" w:ascii="Times New Roman" w:hAnsi="Times New Roman"/>
          <w:b/>
          <w:sz w:val="24"/>
          <w:szCs w:val="24"/>
        </w:rPr>
        <w:t>575</w:t>
      </w:r>
      <w:r>
        <w:rPr>
          <w:rFonts w:cs="Times New Roman" w:ascii="Times New Roman" w:hAnsi="Times New Roman"/>
          <w:sz w:val="24"/>
          <w:szCs w:val="24"/>
        </w:rPr>
        <w:t>, 299-309, doi:10.1038/s41586-019-1730-1 (2019).</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28</w:t>
        <w:tab/>
        <w:t xml:space="preserve">Marquart, J., Chen, E. Y. &amp; Prasad, V. Estimation of the Percentage of US Patients With Cancer Who Benefit From Genome-Driven Oncology. </w:t>
      </w:r>
      <w:r>
        <w:rPr>
          <w:rFonts w:cs="Times New Roman" w:ascii="Times New Roman" w:hAnsi="Times New Roman"/>
          <w:i/>
          <w:sz w:val="24"/>
          <w:szCs w:val="24"/>
        </w:rPr>
        <w:t>JAMA Oncol</w:t>
      </w:r>
      <w:r>
        <w:rPr>
          <w:rFonts w:cs="Times New Roman" w:ascii="Times New Roman" w:hAnsi="Times New Roman"/>
          <w:sz w:val="24"/>
          <w:szCs w:val="24"/>
        </w:rPr>
        <w:t xml:space="preserve"> </w:t>
      </w:r>
      <w:r>
        <w:rPr>
          <w:rFonts w:cs="Times New Roman" w:ascii="Times New Roman" w:hAnsi="Times New Roman"/>
          <w:b/>
          <w:sz w:val="24"/>
          <w:szCs w:val="24"/>
        </w:rPr>
        <w:t>4</w:t>
      </w:r>
      <w:r>
        <w:rPr>
          <w:rFonts w:cs="Times New Roman" w:ascii="Times New Roman" w:hAnsi="Times New Roman"/>
          <w:sz w:val="24"/>
          <w:szCs w:val="24"/>
        </w:rPr>
        <w:t>, 1093-1098, doi:10.1001/jamaoncol.2018.1660 (2018).</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29</w:t>
        <w:tab/>
        <w:t xml:space="preserve">NORDLING, C. O. A new theory on cancer-inducing mechanism. </w:t>
      </w:r>
      <w:r>
        <w:rPr>
          <w:rFonts w:cs="Times New Roman" w:ascii="Times New Roman" w:hAnsi="Times New Roman"/>
          <w:i/>
          <w:sz w:val="24"/>
          <w:szCs w:val="24"/>
        </w:rPr>
        <w:t>Br J Cancer</w:t>
      </w:r>
      <w:r>
        <w:rPr>
          <w:rFonts w:cs="Times New Roman" w:ascii="Times New Roman" w:hAnsi="Times New Roman"/>
          <w:sz w:val="24"/>
          <w:szCs w:val="24"/>
        </w:rPr>
        <w:t xml:space="preserve"> </w:t>
      </w:r>
      <w:r>
        <w:rPr>
          <w:rFonts w:cs="Times New Roman" w:ascii="Times New Roman" w:hAnsi="Times New Roman"/>
          <w:b/>
          <w:sz w:val="24"/>
          <w:szCs w:val="24"/>
        </w:rPr>
        <w:t>7</w:t>
      </w:r>
      <w:r>
        <w:rPr>
          <w:rFonts w:cs="Times New Roman" w:ascii="Times New Roman" w:hAnsi="Times New Roman"/>
          <w:sz w:val="24"/>
          <w:szCs w:val="24"/>
        </w:rPr>
        <w:t>, 68-72, doi:10.1038/bjc.1953.8 (1953).</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30</w:t>
        <w:tab/>
        <w:t xml:space="preserve">ARMITAGE, P. &amp; DOLL, R. The age distribution of cancer and a multi-stage theory of carcinogenesis. </w:t>
      </w:r>
      <w:r>
        <w:rPr>
          <w:rFonts w:cs="Times New Roman" w:ascii="Times New Roman" w:hAnsi="Times New Roman"/>
          <w:i/>
          <w:sz w:val="24"/>
          <w:szCs w:val="24"/>
        </w:rPr>
        <w:t>Br J Cancer</w:t>
      </w:r>
      <w:r>
        <w:rPr>
          <w:rFonts w:cs="Times New Roman" w:ascii="Times New Roman" w:hAnsi="Times New Roman"/>
          <w:sz w:val="24"/>
          <w:szCs w:val="24"/>
        </w:rPr>
        <w:t xml:space="preserve"> </w:t>
      </w:r>
      <w:r>
        <w:rPr>
          <w:rFonts w:cs="Times New Roman" w:ascii="Times New Roman" w:hAnsi="Times New Roman"/>
          <w:b/>
          <w:sz w:val="24"/>
          <w:szCs w:val="24"/>
        </w:rPr>
        <w:t>8</w:t>
      </w:r>
      <w:r>
        <w:rPr>
          <w:rFonts w:cs="Times New Roman" w:ascii="Times New Roman" w:hAnsi="Times New Roman"/>
          <w:sz w:val="24"/>
          <w:szCs w:val="24"/>
        </w:rPr>
        <w:t>, 1-12, doi:10.1038/bjc.1954.1 (1954).</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31</w:t>
        <w:tab/>
        <w:t xml:space="preserve">Vogelstein, B. &amp; Kinzler, K. W. The multistep nature of cancer. </w:t>
      </w:r>
      <w:r>
        <w:rPr>
          <w:rFonts w:cs="Times New Roman" w:ascii="Times New Roman" w:hAnsi="Times New Roman"/>
          <w:i/>
          <w:sz w:val="24"/>
          <w:szCs w:val="24"/>
        </w:rPr>
        <w:t>Trends Genet</w:t>
      </w:r>
      <w:r>
        <w:rPr>
          <w:rFonts w:cs="Times New Roman" w:ascii="Times New Roman" w:hAnsi="Times New Roman"/>
          <w:sz w:val="24"/>
          <w:szCs w:val="24"/>
        </w:rPr>
        <w:t xml:space="preserve"> </w:t>
      </w:r>
      <w:r>
        <w:rPr>
          <w:rFonts w:cs="Times New Roman" w:ascii="Times New Roman" w:hAnsi="Times New Roman"/>
          <w:b/>
          <w:sz w:val="24"/>
          <w:szCs w:val="24"/>
        </w:rPr>
        <w:t>9</w:t>
      </w:r>
      <w:r>
        <w:rPr>
          <w:rFonts w:cs="Times New Roman" w:ascii="Times New Roman" w:hAnsi="Times New Roman"/>
          <w:sz w:val="24"/>
          <w:szCs w:val="24"/>
        </w:rPr>
        <w:t>, 138-141 (1993).</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32</w:t>
        <w:tab/>
        <w:t>Bozic, I.</w:t>
      </w:r>
      <w:r>
        <w:rPr>
          <w:rFonts w:cs="Times New Roman" w:ascii="Times New Roman" w:hAnsi="Times New Roman"/>
          <w:i/>
          <w:sz w:val="24"/>
          <w:szCs w:val="24"/>
        </w:rPr>
        <w:t xml:space="preserve"> et al.</w:t>
      </w:r>
      <w:r>
        <w:rPr>
          <w:rFonts w:cs="Times New Roman" w:ascii="Times New Roman" w:hAnsi="Times New Roman"/>
          <w:sz w:val="24"/>
          <w:szCs w:val="24"/>
        </w:rPr>
        <w:t xml:space="preserve"> Accumulation of driver and passenger mutations during tumor progression. </w:t>
      </w:r>
      <w:r>
        <w:rPr>
          <w:rFonts w:cs="Times New Roman" w:ascii="Times New Roman" w:hAnsi="Times New Roman"/>
          <w:i/>
          <w:sz w:val="24"/>
          <w:szCs w:val="24"/>
        </w:rPr>
        <w:t>Proc Natl Acad Sci U S A</w:t>
      </w:r>
      <w:r>
        <w:rPr>
          <w:rFonts w:cs="Times New Roman" w:ascii="Times New Roman" w:hAnsi="Times New Roman"/>
          <w:sz w:val="24"/>
          <w:szCs w:val="24"/>
        </w:rPr>
        <w:t xml:space="preserve"> </w:t>
      </w:r>
      <w:r>
        <w:rPr>
          <w:rFonts w:cs="Times New Roman" w:ascii="Times New Roman" w:hAnsi="Times New Roman"/>
          <w:b/>
          <w:sz w:val="24"/>
          <w:szCs w:val="24"/>
        </w:rPr>
        <w:t>107</w:t>
      </w:r>
      <w:r>
        <w:rPr>
          <w:rFonts w:cs="Times New Roman" w:ascii="Times New Roman" w:hAnsi="Times New Roman"/>
          <w:sz w:val="24"/>
          <w:szCs w:val="24"/>
        </w:rPr>
        <w:t>, 18545-18550, doi:10.1073/pnas.1010978107 (2010).</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33</w:t>
        <w:tab/>
        <w:t>Vogelstein, B.</w:t>
      </w:r>
      <w:r>
        <w:rPr>
          <w:rFonts w:cs="Times New Roman" w:ascii="Times New Roman" w:hAnsi="Times New Roman"/>
          <w:i/>
          <w:sz w:val="24"/>
          <w:szCs w:val="24"/>
        </w:rPr>
        <w:t xml:space="preserve"> et al.</w:t>
      </w:r>
      <w:r>
        <w:rPr>
          <w:rFonts w:cs="Times New Roman" w:ascii="Times New Roman" w:hAnsi="Times New Roman"/>
          <w:sz w:val="24"/>
          <w:szCs w:val="24"/>
        </w:rPr>
        <w:t xml:space="preserve"> Cancer genome landscapes. </w:t>
      </w:r>
      <w:r>
        <w:rPr>
          <w:rFonts w:cs="Times New Roman" w:ascii="Times New Roman" w:hAnsi="Times New Roman"/>
          <w:i/>
          <w:sz w:val="24"/>
          <w:szCs w:val="24"/>
        </w:rPr>
        <w:t>Science</w:t>
      </w:r>
      <w:r>
        <w:rPr>
          <w:rFonts w:cs="Times New Roman" w:ascii="Times New Roman" w:hAnsi="Times New Roman"/>
          <w:sz w:val="24"/>
          <w:szCs w:val="24"/>
        </w:rPr>
        <w:t xml:space="preserve"> </w:t>
      </w:r>
      <w:r>
        <w:rPr>
          <w:rFonts w:cs="Times New Roman" w:ascii="Times New Roman" w:hAnsi="Times New Roman"/>
          <w:b/>
          <w:sz w:val="24"/>
          <w:szCs w:val="24"/>
        </w:rPr>
        <w:t>339</w:t>
      </w:r>
      <w:r>
        <w:rPr>
          <w:rFonts w:cs="Times New Roman" w:ascii="Times New Roman" w:hAnsi="Times New Roman"/>
          <w:sz w:val="24"/>
          <w:szCs w:val="24"/>
        </w:rPr>
        <w:t>, 1546-1558, doi:10.1126/science.1235122 (2013).</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34</w:t>
        <w:tab/>
        <w:t xml:space="preserve">Vogelstein, B. &amp; Kinzler, K. W. The Path to Cancer --Three Strikes and You're Out. </w:t>
      </w:r>
      <w:r>
        <w:rPr>
          <w:rFonts w:cs="Times New Roman" w:ascii="Times New Roman" w:hAnsi="Times New Roman"/>
          <w:i/>
          <w:sz w:val="24"/>
          <w:szCs w:val="24"/>
        </w:rPr>
        <w:t>N Engl J Med</w:t>
      </w:r>
      <w:r>
        <w:rPr>
          <w:rFonts w:cs="Times New Roman" w:ascii="Times New Roman" w:hAnsi="Times New Roman"/>
          <w:sz w:val="24"/>
          <w:szCs w:val="24"/>
        </w:rPr>
        <w:t xml:space="preserve"> </w:t>
      </w:r>
      <w:r>
        <w:rPr>
          <w:rFonts w:cs="Times New Roman" w:ascii="Times New Roman" w:hAnsi="Times New Roman"/>
          <w:b/>
          <w:sz w:val="24"/>
          <w:szCs w:val="24"/>
        </w:rPr>
        <w:t>373</w:t>
      </w:r>
      <w:r>
        <w:rPr>
          <w:rFonts w:cs="Times New Roman" w:ascii="Times New Roman" w:hAnsi="Times New Roman"/>
          <w:sz w:val="24"/>
          <w:szCs w:val="24"/>
        </w:rPr>
        <w:t>, 1895-1898, doi:10.1056/NEJMp1508811 (2015).</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35</w:t>
        <w:tab/>
        <w:t xml:space="preserve">Tomasetti, C., Marchionni, L., Nowak, M. A., Parmigiani, G. &amp; Vogelstein, B. Only three driver gene mutations are required for the development of lung and colorectal cancers. </w:t>
      </w:r>
      <w:r>
        <w:rPr>
          <w:rFonts w:cs="Times New Roman" w:ascii="Times New Roman" w:hAnsi="Times New Roman"/>
          <w:i/>
          <w:sz w:val="24"/>
          <w:szCs w:val="24"/>
        </w:rPr>
        <w:t>Proc Natl Acad Sci U S A</w:t>
      </w:r>
      <w:r>
        <w:rPr>
          <w:rFonts w:cs="Times New Roman" w:ascii="Times New Roman" w:hAnsi="Times New Roman"/>
          <w:sz w:val="24"/>
          <w:szCs w:val="24"/>
        </w:rPr>
        <w:t xml:space="preserve"> </w:t>
      </w:r>
      <w:r>
        <w:rPr>
          <w:rFonts w:cs="Times New Roman" w:ascii="Times New Roman" w:hAnsi="Times New Roman"/>
          <w:b/>
          <w:sz w:val="24"/>
          <w:szCs w:val="24"/>
        </w:rPr>
        <w:t>112</w:t>
      </w:r>
      <w:r>
        <w:rPr>
          <w:rFonts w:cs="Times New Roman" w:ascii="Times New Roman" w:hAnsi="Times New Roman"/>
          <w:sz w:val="24"/>
          <w:szCs w:val="24"/>
        </w:rPr>
        <w:t>, 118-123, doi:10.1073/pnas.1421839112 (2015).</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36</w:t>
        <w:tab/>
        <w:t>Martincorena, I.</w:t>
      </w:r>
      <w:r>
        <w:rPr>
          <w:rFonts w:cs="Times New Roman" w:ascii="Times New Roman" w:hAnsi="Times New Roman"/>
          <w:i/>
          <w:sz w:val="24"/>
          <w:szCs w:val="24"/>
        </w:rPr>
        <w:t xml:space="preserve"> et al.</w:t>
      </w:r>
      <w:r>
        <w:rPr>
          <w:rFonts w:cs="Times New Roman" w:ascii="Times New Roman" w:hAnsi="Times New Roman"/>
          <w:sz w:val="24"/>
          <w:szCs w:val="24"/>
        </w:rPr>
        <w:t xml:space="preserve"> Universal Patterns of Selection in Cancer and Somatic Tissues. </w:t>
      </w:r>
      <w:r>
        <w:rPr>
          <w:rFonts w:cs="Times New Roman" w:ascii="Times New Roman" w:hAnsi="Times New Roman"/>
          <w:i/>
          <w:sz w:val="24"/>
          <w:szCs w:val="24"/>
        </w:rPr>
        <w:t>Cell</w:t>
      </w:r>
      <w:r>
        <w:rPr>
          <w:rFonts w:cs="Times New Roman" w:ascii="Times New Roman" w:hAnsi="Times New Roman"/>
          <w:sz w:val="24"/>
          <w:szCs w:val="24"/>
        </w:rPr>
        <w:t xml:space="preserve"> </w:t>
      </w:r>
      <w:r>
        <w:rPr>
          <w:rFonts w:cs="Times New Roman" w:ascii="Times New Roman" w:hAnsi="Times New Roman"/>
          <w:b/>
          <w:sz w:val="24"/>
          <w:szCs w:val="24"/>
        </w:rPr>
        <w:t>171</w:t>
      </w:r>
      <w:r>
        <w:rPr>
          <w:rFonts w:cs="Times New Roman" w:ascii="Times New Roman" w:hAnsi="Times New Roman"/>
          <w:sz w:val="24"/>
          <w:szCs w:val="24"/>
        </w:rPr>
        <w:t>, 1029-1041.e1021, doi:10.1016/j.cell.2017.09.042 (2017).</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37</w:t>
        <w:tab/>
        <w:t xml:space="preserve">Rexer, B. N. &amp; Arteaga, C. L. Intrinsic and acquired resistance to HER2-targeted therapies in HER2 gene-amplified breast cancer: mechanisms and clinical implications. </w:t>
      </w:r>
      <w:r>
        <w:rPr>
          <w:rFonts w:cs="Times New Roman" w:ascii="Times New Roman" w:hAnsi="Times New Roman"/>
          <w:i/>
          <w:sz w:val="24"/>
          <w:szCs w:val="24"/>
        </w:rPr>
        <w:t>Crit Rev Oncog</w:t>
      </w:r>
      <w:r>
        <w:rPr>
          <w:rFonts w:cs="Times New Roman" w:ascii="Times New Roman" w:hAnsi="Times New Roman"/>
          <w:sz w:val="24"/>
          <w:szCs w:val="24"/>
        </w:rPr>
        <w:t xml:space="preserve"> </w:t>
      </w:r>
      <w:r>
        <w:rPr>
          <w:rFonts w:cs="Times New Roman" w:ascii="Times New Roman" w:hAnsi="Times New Roman"/>
          <w:b/>
          <w:sz w:val="24"/>
          <w:szCs w:val="24"/>
        </w:rPr>
        <w:t>17</w:t>
      </w:r>
      <w:r>
        <w:rPr>
          <w:rFonts w:cs="Times New Roman" w:ascii="Times New Roman" w:hAnsi="Times New Roman"/>
          <w:sz w:val="24"/>
          <w:szCs w:val="24"/>
        </w:rPr>
        <w:t>, 1-16, doi:10.1615/critrevoncog.v17.i1.20 (2012).</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38</w:t>
        <w:tab/>
        <w:t>Cappuzzo, F.</w:t>
      </w:r>
      <w:r>
        <w:rPr>
          <w:rFonts w:cs="Times New Roman" w:ascii="Times New Roman" w:hAnsi="Times New Roman"/>
          <w:i/>
          <w:sz w:val="24"/>
          <w:szCs w:val="24"/>
        </w:rPr>
        <w:t xml:space="preserve"> et al.</w:t>
      </w:r>
      <w:r>
        <w:rPr>
          <w:rFonts w:cs="Times New Roman" w:ascii="Times New Roman" w:hAnsi="Times New Roman"/>
          <w:sz w:val="24"/>
          <w:szCs w:val="24"/>
        </w:rPr>
        <w:t xml:space="preserve"> Primary resistance to cetuximab therapy in EGFR FISH-positive colorectal cancer patients. </w:t>
      </w:r>
      <w:r>
        <w:rPr>
          <w:rFonts w:cs="Times New Roman" w:ascii="Times New Roman" w:hAnsi="Times New Roman"/>
          <w:i/>
          <w:sz w:val="24"/>
          <w:szCs w:val="24"/>
        </w:rPr>
        <w:t>Br J Cancer</w:t>
      </w:r>
      <w:r>
        <w:rPr>
          <w:rFonts w:cs="Times New Roman" w:ascii="Times New Roman" w:hAnsi="Times New Roman"/>
          <w:sz w:val="24"/>
          <w:szCs w:val="24"/>
        </w:rPr>
        <w:t xml:space="preserve"> </w:t>
      </w:r>
      <w:r>
        <w:rPr>
          <w:rFonts w:cs="Times New Roman" w:ascii="Times New Roman" w:hAnsi="Times New Roman"/>
          <w:b/>
          <w:sz w:val="24"/>
          <w:szCs w:val="24"/>
        </w:rPr>
        <w:t>99</w:t>
      </w:r>
      <w:r>
        <w:rPr>
          <w:rFonts w:cs="Times New Roman" w:ascii="Times New Roman" w:hAnsi="Times New Roman"/>
          <w:sz w:val="24"/>
          <w:szCs w:val="24"/>
        </w:rPr>
        <w:t>, 83-89, doi:10.1038/sj.bjc.6604439 (2008).</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39</w:t>
        <w:tab/>
        <w:t>Wang, F.</w:t>
      </w:r>
      <w:r>
        <w:rPr>
          <w:rFonts w:cs="Times New Roman" w:ascii="Times New Roman" w:hAnsi="Times New Roman"/>
          <w:i/>
          <w:sz w:val="24"/>
          <w:szCs w:val="24"/>
        </w:rPr>
        <w:t xml:space="preserve"> et al.</w:t>
      </w:r>
      <w:r>
        <w:rPr>
          <w:rFonts w:cs="Times New Roman" w:ascii="Times New Roman" w:hAnsi="Times New Roman"/>
          <w:sz w:val="24"/>
          <w:szCs w:val="24"/>
        </w:rPr>
        <w:t xml:space="preserve"> Identification of genetic alterations associated with primary resistance to EGFR-TKIs in advanced non-small-cell lung cancer patients with EGFR sensitive mutations. </w:t>
      </w:r>
      <w:r>
        <w:rPr>
          <w:rFonts w:cs="Times New Roman" w:ascii="Times New Roman" w:hAnsi="Times New Roman"/>
          <w:i/>
          <w:sz w:val="24"/>
          <w:szCs w:val="24"/>
        </w:rPr>
        <w:t>Cancer Commun (Lond)</w:t>
      </w:r>
      <w:r>
        <w:rPr>
          <w:rFonts w:cs="Times New Roman" w:ascii="Times New Roman" w:hAnsi="Times New Roman"/>
          <w:sz w:val="24"/>
          <w:szCs w:val="24"/>
        </w:rPr>
        <w:t xml:space="preserve"> </w:t>
      </w:r>
      <w:r>
        <w:rPr>
          <w:rFonts w:cs="Times New Roman" w:ascii="Times New Roman" w:hAnsi="Times New Roman"/>
          <w:b/>
          <w:sz w:val="24"/>
          <w:szCs w:val="24"/>
        </w:rPr>
        <w:t>39</w:t>
      </w:r>
      <w:r>
        <w:rPr>
          <w:rFonts w:cs="Times New Roman" w:ascii="Times New Roman" w:hAnsi="Times New Roman"/>
          <w:sz w:val="24"/>
          <w:szCs w:val="24"/>
        </w:rPr>
        <w:t>, 7, doi:10.1186/s40880-019-0354-z (2019).</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40</w:t>
        <w:tab/>
        <w:t xml:space="preserve">Levin, V. A. Basis and importance of Src as a target in cancer. </w:t>
      </w:r>
      <w:r>
        <w:rPr>
          <w:rFonts w:cs="Times New Roman" w:ascii="Times New Roman" w:hAnsi="Times New Roman"/>
          <w:i/>
          <w:sz w:val="24"/>
          <w:szCs w:val="24"/>
        </w:rPr>
        <w:t>Cancer Treat Res</w:t>
      </w:r>
      <w:r>
        <w:rPr>
          <w:rFonts w:cs="Times New Roman" w:ascii="Times New Roman" w:hAnsi="Times New Roman"/>
          <w:sz w:val="24"/>
          <w:szCs w:val="24"/>
        </w:rPr>
        <w:t xml:space="preserve"> </w:t>
      </w:r>
      <w:r>
        <w:rPr>
          <w:rFonts w:cs="Times New Roman" w:ascii="Times New Roman" w:hAnsi="Times New Roman"/>
          <w:b/>
          <w:sz w:val="24"/>
          <w:szCs w:val="24"/>
        </w:rPr>
        <w:t>119</w:t>
      </w:r>
      <w:r>
        <w:rPr>
          <w:rFonts w:cs="Times New Roman" w:ascii="Times New Roman" w:hAnsi="Times New Roman"/>
          <w:sz w:val="24"/>
          <w:szCs w:val="24"/>
        </w:rPr>
        <w:t>, 89-119 (2004).</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41</w:t>
        <w:tab/>
        <w:t>Martellucci, S.</w:t>
      </w:r>
      <w:r>
        <w:rPr>
          <w:rFonts w:cs="Times New Roman" w:ascii="Times New Roman" w:hAnsi="Times New Roman"/>
          <w:i/>
          <w:sz w:val="24"/>
          <w:szCs w:val="24"/>
        </w:rPr>
        <w:t xml:space="preserve"> et al.</w:t>
      </w:r>
      <w:r>
        <w:rPr>
          <w:rFonts w:cs="Times New Roman" w:ascii="Times New Roman" w:hAnsi="Times New Roman"/>
          <w:sz w:val="24"/>
          <w:szCs w:val="24"/>
        </w:rPr>
        <w:t xml:space="preserve"> Src Family Kinases as Therapeutic Targets in Advanced Solid Tumors: What We Have Learned so Far. </w:t>
      </w:r>
      <w:r>
        <w:rPr>
          <w:rFonts w:cs="Times New Roman" w:ascii="Times New Roman" w:hAnsi="Times New Roman"/>
          <w:i/>
          <w:sz w:val="24"/>
          <w:szCs w:val="24"/>
        </w:rPr>
        <w:t>Cancers (Basel)</w:t>
      </w:r>
      <w:r>
        <w:rPr>
          <w:rFonts w:cs="Times New Roman" w:ascii="Times New Roman" w:hAnsi="Times New Roman"/>
          <w:sz w:val="24"/>
          <w:szCs w:val="24"/>
        </w:rPr>
        <w:t xml:space="preserve"> </w:t>
      </w:r>
      <w:r>
        <w:rPr>
          <w:rFonts w:cs="Times New Roman" w:ascii="Times New Roman" w:hAnsi="Times New Roman"/>
          <w:b/>
          <w:sz w:val="24"/>
          <w:szCs w:val="24"/>
        </w:rPr>
        <w:t>12</w:t>
      </w:r>
      <w:r>
        <w:rPr>
          <w:rFonts w:cs="Times New Roman" w:ascii="Times New Roman" w:hAnsi="Times New Roman"/>
          <w:sz w:val="24"/>
          <w:szCs w:val="24"/>
        </w:rPr>
        <w:t>, doi:10.3390/cancers12061448 (2020).</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42</w:t>
        <w:tab/>
        <w:t xml:space="preserve">Weroha, S. J. &amp; Haluska, P. The insulin-like growth factor system in cancer. </w:t>
      </w:r>
      <w:r>
        <w:rPr>
          <w:rFonts w:cs="Times New Roman" w:ascii="Times New Roman" w:hAnsi="Times New Roman"/>
          <w:i/>
          <w:sz w:val="24"/>
          <w:szCs w:val="24"/>
        </w:rPr>
        <w:t>Endocrinol Metab Clin North Am</w:t>
      </w:r>
      <w:r>
        <w:rPr>
          <w:rFonts w:cs="Times New Roman" w:ascii="Times New Roman" w:hAnsi="Times New Roman"/>
          <w:sz w:val="24"/>
          <w:szCs w:val="24"/>
        </w:rPr>
        <w:t xml:space="preserve"> </w:t>
      </w:r>
      <w:r>
        <w:rPr>
          <w:rFonts w:cs="Times New Roman" w:ascii="Times New Roman" w:hAnsi="Times New Roman"/>
          <w:b/>
          <w:sz w:val="24"/>
          <w:szCs w:val="24"/>
        </w:rPr>
        <w:t>41</w:t>
      </w:r>
      <w:r>
        <w:rPr>
          <w:rFonts w:cs="Times New Roman" w:ascii="Times New Roman" w:hAnsi="Times New Roman"/>
          <w:sz w:val="24"/>
          <w:szCs w:val="24"/>
        </w:rPr>
        <w:t>, 335-350, vi, doi:10.1016/j.ecl.2012.04.014 (2012).</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43</w:t>
        <w:tab/>
        <w:t xml:space="preserve">Vigneri, R., Goldfine, I. D. &amp; Frittitta, L. Insulin, insulin receptors, and cancer. </w:t>
      </w:r>
      <w:r>
        <w:rPr>
          <w:rFonts w:cs="Times New Roman" w:ascii="Times New Roman" w:hAnsi="Times New Roman"/>
          <w:i/>
          <w:sz w:val="24"/>
          <w:szCs w:val="24"/>
        </w:rPr>
        <w:t>J Endocrinol Invest</w:t>
      </w:r>
      <w:r>
        <w:rPr>
          <w:rFonts w:cs="Times New Roman" w:ascii="Times New Roman" w:hAnsi="Times New Roman"/>
          <w:sz w:val="24"/>
          <w:szCs w:val="24"/>
        </w:rPr>
        <w:t xml:space="preserve"> </w:t>
      </w:r>
      <w:r>
        <w:rPr>
          <w:rFonts w:cs="Times New Roman" w:ascii="Times New Roman" w:hAnsi="Times New Roman"/>
          <w:b/>
          <w:sz w:val="24"/>
          <w:szCs w:val="24"/>
        </w:rPr>
        <w:t>39</w:t>
      </w:r>
      <w:r>
        <w:rPr>
          <w:rFonts w:cs="Times New Roman" w:ascii="Times New Roman" w:hAnsi="Times New Roman"/>
          <w:sz w:val="24"/>
          <w:szCs w:val="24"/>
        </w:rPr>
        <w:t>, 1365-1376, doi:10.1007/s40618-016-0508-7 (2016).</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44</w:t>
        <w:tab/>
        <w:t xml:space="preserve">Revathidevi, S. &amp; Munirajan, A. K. Akt in cancer: Mediator and more. </w:t>
      </w:r>
      <w:r>
        <w:rPr>
          <w:rFonts w:cs="Times New Roman" w:ascii="Times New Roman" w:hAnsi="Times New Roman"/>
          <w:i/>
          <w:sz w:val="24"/>
          <w:szCs w:val="24"/>
        </w:rPr>
        <w:t>Semin Cancer Biol</w:t>
      </w:r>
      <w:r>
        <w:rPr>
          <w:rFonts w:cs="Times New Roman" w:ascii="Times New Roman" w:hAnsi="Times New Roman"/>
          <w:sz w:val="24"/>
          <w:szCs w:val="24"/>
        </w:rPr>
        <w:t xml:space="preserve"> </w:t>
      </w:r>
      <w:r>
        <w:rPr>
          <w:rFonts w:cs="Times New Roman" w:ascii="Times New Roman" w:hAnsi="Times New Roman"/>
          <w:b/>
          <w:sz w:val="24"/>
          <w:szCs w:val="24"/>
        </w:rPr>
        <w:t>59</w:t>
      </w:r>
      <w:r>
        <w:rPr>
          <w:rFonts w:cs="Times New Roman" w:ascii="Times New Roman" w:hAnsi="Times New Roman"/>
          <w:sz w:val="24"/>
          <w:szCs w:val="24"/>
        </w:rPr>
        <w:t>, 80-91, doi:10.1016/j.semcancer.2019.06.002 (2019).</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45</w:t>
        <w:tab/>
        <w:t xml:space="preserve">Song, M., Bode, A. M., Dong, Z. &amp; Lee, M. H. AKT as a Therapeutic Target for Cancer. </w:t>
      </w:r>
      <w:r>
        <w:rPr>
          <w:rFonts w:cs="Times New Roman" w:ascii="Times New Roman" w:hAnsi="Times New Roman"/>
          <w:i/>
          <w:sz w:val="24"/>
          <w:szCs w:val="24"/>
        </w:rPr>
        <w:t>Cancer Res</w:t>
      </w:r>
      <w:r>
        <w:rPr>
          <w:rFonts w:cs="Times New Roman" w:ascii="Times New Roman" w:hAnsi="Times New Roman"/>
          <w:sz w:val="24"/>
          <w:szCs w:val="24"/>
        </w:rPr>
        <w:t xml:space="preserve"> </w:t>
      </w:r>
      <w:r>
        <w:rPr>
          <w:rFonts w:cs="Times New Roman" w:ascii="Times New Roman" w:hAnsi="Times New Roman"/>
          <w:b/>
          <w:sz w:val="24"/>
          <w:szCs w:val="24"/>
        </w:rPr>
        <w:t>79</w:t>
      </w:r>
      <w:r>
        <w:rPr>
          <w:rFonts w:cs="Times New Roman" w:ascii="Times New Roman" w:hAnsi="Times New Roman"/>
          <w:sz w:val="24"/>
          <w:szCs w:val="24"/>
        </w:rPr>
        <w:t>, 1019-1031, doi:10.1158/0008-5472.CAN-18-2738 (2019).</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46</w:t>
        <w:tab/>
        <w:t xml:space="preserve">Rothschild, S. I., Gautschi, O., Haura, E. B. &amp; Johnson, F. M. Src inhibitors in lung cancer: current status and future directions. </w:t>
      </w:r>
      <w:r>
        <w:rPr>
          <w:rFonts w:cs="Times New Roman" w:ascii="Times New Roman" w:hAnsi="Times New Roman"/>
          <w:i/>
          <w:sz w:val="24"/>
          <w:szCs w:val="24"/>
        </w:rPr>
        <w:t>Clin Lung Cancer</w:t>
      </w:r>
      <w:r>
        <w:rPr>
          <w:rFonts w:cs="Times New Roman" w:ascii="Times New Roman" w:hAnsi="Times New Roman"/>
          <w:sz w:val="24"/>
          <w:szCs w:val="24"/>
        </w:rPr>
        <w:t xml:space="preserve"> </w:t>
      </w:r>
      <w:r>
        <w:rPr>
          <w:rFonts w:cs="Times New Roman" w:ascii="Times New Roman" w:hAnsi="Times New Roman"/>
          <w:b/>
          <w:sz w:val="24"/>
          <w:szCs w:val="24"/>
        </w:rPr>
        <w:t>11</w:t>
      </w:r>
      <w:r>
        <w:rPr>
          <w:rFonts w:cs="Times New Roman" w:ascii="Times New Roman" w:hAnsi="Times New Roman"/>
          <w:sz w:val="24"/>
          <w:szCs w:val="24"/>
        </w:rPr>
        <w:t>, 238-242, doi:10.3816/CLC.2010.n.030 (2010).</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47</w:t>
        <w:tab/>
        <w:t xml:space="preserve">Puls, L. N., Eadens, M. &amp; Messersmith, W. Current status of SRC inhibitors in solid tumor malignancies. </w:t>
      </w:r>
      <w:r>
        <w:rPr>
          <w:rFonts w:cs="Times New Roman" w:ascii="Times New Roman" w:hAnsi="Times New Roman"/>
          <w:i/>
          <w:sz w:val="24"/>
          <w:szCs w:val="24"/>
        </w:rPr>
        <w:t>Oncologist</w:t>
      </w:r>
      <w:r>
        <w:rPr>
          <w:rFonts w:cs="Times New Roman" w:ascii="Times New Roman" w:hAnsi="Times New Roman"/>
          <w:sz w:val="24"/>
          <w:szCs w:val="24"/>
        </w:rPr>
        <w:t xml:space="preserve"> </w:t>
      </w:r>
      <w:r>
        <w:rPr>
          <w:rFonts w:cs="Times New Roman" w:ascii="Times New Roman" w:hAnsi="Times New Roman"/>
          <w:b/>
          <w:sz w:val="24"/>
          <w:szCs w:val="24"/>
        </w:rPr>
        <w:t>16</w:t>
      </w:r>
      <w:r>
        <w:rPr>
          <w:rFonts w:cs="Times New Roman" w:ascii="Times New Roman" w:hAnsi="Times New Roman"/>
          <w:sz w:val="24"/>
          <w:szCs w:val="24"/>
        </w:rPr>
        <w:t>, 566-578, doi:10.1634/theoncologist.2010-0408 (2011).</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48</w:t>
        <w:tab/>
        <w:t xml:space="preserve">Zhang, S. &amp; Yu, D. Targeting Src family kinases in anti-cancer therapies: turning promise into triumph. </w:t>
      </w:r>
      <w:r>
        <w:rPr>
          <w:rFonts w:cs="Times New Roman" w:ascii="Times New Roman" w:hAnsi="Times New Roman"/>
          <w:i/>
          <w:sz w:val="24"/>
          <w:szCs w:val="24"/>
        </w:rPr>
        <w:t>Trends Pharmacol Sci</w:t>
      </w:r>
      <w:r>
        <w:rPr>
          <w:rFonts w:cs="Times New Roman" w:ascii="Times New Roman" w:hAnsi="Times New Roman"/>
          <w:sz w:val="24"/>
          <w:szCs w:val="24"/>
        </w:rPr>
        <w:t xml:space="preserve"> </w:t>
      </w:r>
      <w:r>
        <w:rPr>
          <w:rFonts w:cs="Times New Roman" w:ascii="Times New Roman" w:hAnsi="Times New Roman"/>
          <w:b/>
          <w:sz w:val="24"/>
          <w:szCs w:val="24"/>
        </w:rPr>
        <w:t>33</w:t>
      </w:r>
      <w:r>
        <w:rPr>
          <w:rFonts w:cs="Times New Roman" w:ascii="Times New Roman" w:hAnsi="Times New Roman"/>
          <w:sz w:val="24"/>
          <w:szCs w:val="24"/>
        </w:rPr>
        <w:t>, 122-128, doi:10.1016/j.tips.2011.11.002 (2012).</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49</w:t>
        <w:tab/>
        <w:t xml:space="preserve">Weroha, S. J. &amp; Haluska, P. IGF-1 receptor inhibitors in clinical trials--early lessons. </w:t>
      </w:r>
      <w:r>
        <w:rPr>
          <w:rFonts w:cs="Times New Roman" w:ascii="Times New Roman" w:hAnsi="Times New Roman"/>
          <w:i/>
          <w:sz w:val="24"/>
          <w:szCs w:val="24"/>
        </w:rPr>
        <w:t>J Mammary Gland Biol Neoplasia</w:t>
      </w:r>
      <w:r>
        <w:rPr>
          <w:rFonts w:cs="Times New Roman" w:ascii="Times New Roman" w:hAnsi="Times New Roman"/>
          <w:sz w:val="24"/>
          <w:szCs w:val="24"/>
        </w:rPr>
        <w:t xml:space="preserve"> </w:t>
      </w:r>
      <w:r>
        <w:rPr>
          <w:rFonts w:cs="Times New Roman" w:ascii="Times New Roman" w:hAnsi="Times New Roman"/>
          <w:b/>
          <w:sz w:val="24"/>
          <w:szCs w:val="24"/>
        </w:rPr>
        <w:t>13</w:t>
      </w:r>
      <w:r>
        <w:rPr>
          <w:rFonts w:cs="Times New Roman" w:ascii="Times New Roman" w:hAnsi="Times New Roman"/>
          <w:sz w:val="24"/>
          <w:szCs w:val="24"/>
        </w:rPr>
        <w:t>, 471-483, doi:10.1007/s10911-008-9104-6 (2008).</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50</w:t>
        <w:tab/>
        <w:t xml:space="preserve">Ekyalongo, R. C. &amp; Yee, D. Revisiting the IGF-1R as a breast cancer target. </w:t>
      </w:r>
      <w:r>
        <w:rPr>
          <w:rFonts w:cs="Times New Roman" w:ascii="Times New Roman" w:hAnsi="Times New Roman"/>
          <w:i/>
          <w:sz w:val="24"/>
          <w:szCs w:val="24"/>
        </w:rPr>
        <w:t>NPJ Precis Oncol</w:t>
      </w:r>
      <w:r>
        <w:rPr>
          <w:rFonts w:cs="Times New Roman" w:ascii="Times New Roman" w:hAnsi="Times New Roman"/>
          <w:sz w:val="24"/>
          <w:szCs w:val="24"/>
        </w:rPr>
        <w:t xml:space="preserve"> </w:t>
      </w:r>
      <w:r>
        <w:rPr>
          <w:rFonts w:cs="Times New Roman" w:ascii="Times New Roman" w:hAnsi="Times New Roman"/>
          <w:b/>
          <w:sz w:val="24"/>
          <w:szCs w:val="24"/>
        </w:rPr>
        <w:t>1</w:t>
      </w:r>
      <w:r>
        <w:rPr>
          <w:rFonts w:cs="Times New Roman" w:ascii="Times New Roman" w:hAnsi="Times New Roman"/>
          <w:sz w:val="24"/>
          <w:szCs w:val="24"/>
        </w:rPr>
        <w:t>, doi:10.1038/s41698-017-0017-y (2017).</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51</w:t>
        <w:tab/>
        <w:t>Qu, X.</w:t>
      </w:r>
      <w:r>
        <w:rPr>
          <w:rFonts w:cs="Times New Roman" w:ascii="Times New Roman" w:hAnsi="Times New Roman"/>
          <w:i/>
          <w:sz w:val="24"/>
          <w:szCs w:val="24"/>
        </w:rPr>
        <w:t xml:space="preserve"> et al.</w:t>
      </w:r>
      <w:r>
        <w:rPr>
          <w:rFonts w:cs="Times New Roman" w:ascii="Times New Roman" w:hAnsi="Times New Roman"/>
          <w:sz w:val="24"/>
          <w:szCs w:val="24"/>
        </w:rPr>
        <w:t xml:space="preserve"> Update of IGF-1 receptor inhibitor (ganitumab, dalotuzumab, cixutumumab, teprotumumab and figitumumab) effects on cancer therapy. </w:t>
      </w:r>
      <w:r>
        <w:rPr>
          <w:rFonts w:cs="Times New Roman" w:ascii="Times New Roman" w:hAnsi="Times New Roman"/>
          <w:i/>
          <w:sz w:val="24"/>
          <w:szCs w:val="24"/>
        </w:rPr>
        <w:t>Oncotarget</w:t>
      </w:r>
      <w:r>
        <w:rPr>
          <w:rFonts w:cs="Times New Roman" w:ascii="Times New Roman" w:hAnsi="Times New Roman"/>
          <w:sz w:val="24"/>
          <w:szCs w:val="24"/>
        </w:rPr>
        <w:t xml:space="preserve"> </w:t>
      </w:r>
      <w:r>
        <w:rPr>
          <w:rFonts w:cs="Times New Roman" w:ascii="Times New Roman" w:hAnsi="Times New Roman"/>
          <w:b/>
          <w:sz w:val="24"/>
          <w:szCs w:val="24"/>
        </w:rPr>
        <w:t>8</w:t>
      </w:r>
      <w:r>
        <w:rPr>
          <w:rFonts w:cs="Times New Roman" w:ascii="Times New Roman" w:hAnsi="Times New Roman"/>
          <w:sz w:val="24"/>
          <w:szCs w:val="24"/>
        </w:rPr>
        <w:t>, 29501-29518, doi:10.18632/oncotarget.15704 (2017).</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52</w:t>
        <w:tab/>
        <w:t xml:space="preserve">Dolgin, E. IGF-1R drugs travel from cancer cradle to Graves'. </w:t>
      </w:r>
      <w:r>
        <w:rPr>
          <w:rFonts w:cs="Times New Roman" w:ascii="Times New Roman" w:hAnsi="Times New Roman"/>
          <w:i/>
          <w:sz w:val="24"/>
          <w:szCs w:val="24"/>
        </w:rPr>
        <w:t>Nat Biotechnol</w:t>
      </w:r>
      <w:r>
        <w:rPr>
          <w:rFonts w:cs="Times New Roman" w:ascii="Times New Roman" w:hAnsi="Times New Roman"/>
          <w:sz w:val="24"/>
          <w:szCs w:val="24"/>
        </w:rPr>
        <w:t xml:space="preserve"> </w:t>
      </w:r>
      <w:r>
        <w:rPr>
          <w:rFonts w:cs="Times New Roman" w:ascii="Times New Roman" w:hAnsi="Times New Roman"/>
          <w:b/>
          <w:sz w:val="24"/>
          <w:szCs w:val="24"/>
        </w:rPr>
        <w:t>38</w:t>
      </w:r>
      <w:r>
        <w:rPr>
          <w:rFonts w:cs="Times New Roman" w:ascii="Times New Roman" w:hAnsi="Times New Roman"/>
          <w:sz w:val="24"/>
          <w:szCs w:val="24"/>
        </w:rPr>
        <w:t>, 385-388, doi:10.1038/s41587-020-0481-8 (2020).</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53</w:t>
        <w:tab/>
        <w:t>Ma, C. X.</w:t>
      </w:r>
      <w:r>
        <w:rPr>
          <w:rFonts w:cs="Times New Roman" w:ascii="Times New Roman" w:hAnsi="Times New Roman"/>
          <w:i/>
          <w:sz w:val="24"/>
          <w:szCs w:val="24"/>
        </w:rPr>
        <w:t xml:space="preserve"> et al.</w:t>
      </w:r>
      <w:r>
        <w:rPr>
          <w:rFonts w:cs="Times New Roman" w:ascii="Times New Roman" w:hAnsi="Times New Roman"/>
          <w:sz w:val="24"/>
          <w:szCs w:val="24"/>
        </w:rPr>
        <w:t xml:space="preserve"> A Phase I Study of the AKT Inhibitor MK-2206 in Combination with Hormonal Therapy in Postmenopausal Women with Estrogen Receptor-Positive Metastatic Breast Cancer. </w:t>
      </w:r>
      <w:r>
        <w:rPr>
          <w:rFonts w:cs="Times New Roman" w:ascii="Times New Roman" w:hAnsi="Times New Roman"/>
          <w:i/>
          <w:sz w:val="24"/>
          <w:szCs w:val="24"/>
        </w:rPr>
        <w:t>Clin Cancer Res</w:t>
      </w:r>
      <w:r>
        <w:rPr>
          <w:rFonts w:cs="Times New Roman" w:ascii="Times New Roman" w:hAnsi="Times New Roman"/>
          <w:sz w:val="24"/>
          <w:szCs w:val="24"/>
        </w:rPr>
        <w:t xml:space="preserve"> </w:t>
      </w:r>
      <w:r>
        <w:rPr>
          <w:rFonts w:cs="Times New Roman" w:ascii="Times New Roman" w:hAnsi="Times New Roman"/>
          <w:b/>
          <w:sz w:val="24"/>
          <w:szCs w:val="24"/>
        </w:rPr>
        <w:t>22</w:t>
      </w:r>
      <w:r>
        <w:rPr>
          <w:rFonts w:cs="Times New Roman" w:ascii="Times New Roman" w:hAnsi="Times New Roman"/>
          <w:sz w:val="24"/>
          <w:szCs w:val="24"/>
        </w:rPr>
        <w:t>, 2650-2658, doi:10.1158/1078-0432.CCR-15-2160 (2016).</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54</w:t>
        <w:tab/>
        <w:t>Chen, X.</w:t>
      </w:r>
      <w:r>
        <w:rPr>
          <w:rFonts w:cs="Times New Roman" w:ascii="Times New Roman" w:hAnsi="Times New Roman"/>
          <w:i/>
          <w:sz w:val="24"/>
          <w:szCs w:val="24"/>
        </w:rPr>
        <w:t xml:space="preserve"> et al.</w:t>
      </w:r>
      <w:r>
        <w:rPr>
          <w:rFonts w:cs="Times New Roman" w:ascii="Times New Roman" w:hAnsi="Times New Roman"/>
          <w:sz w:val="24"/>
          <w:szCs w:val="24"/>
        </w:rPr>
        <w:t xml:space="preserve"> AKT inhibitor MK-2206 sensitizes breast cancer cells to MLN4924, a first-in-class NEDD8-activating enzyme (NAE) inhibitor. </w:t>
      </w:r>
      <w:r>
        <w:rPr>
          <w:rFonts w:cs="Times New Roman" w:ascii="Times New Roman" w:hAnsi="Times New Roman"/>
          <w:i/>
          <w:sz w:val="24"/>
          <w:szCs w:val="24"/>
        </w:rPr>
        <w:t>Cell Cycle</w:t>
      </w:r>
      <w:r>
        <w:rPr>
          <w:rFonts w:cs="Times New Roman" w:ascii="Times New Roman" w:hAnsi="Times New Roman"/>
          <w:sz w:val="24"/>
          <w:szCs w:val="24"/>
        </w:rPr>
        <w:t xml:space="preserve"> </w:t>
      </w:r>
      <w:r>
        <w:rPr>
          <w:rFonts w:cs="Times New Roman" w:ascii="Times New Roman" w:hAnsi="Times New Roman"/>
          <w:b/>
          <w:sz w:val="24"/>
          <w:szCs w:val="24"/>
        </w:rPr>
        <w:t>17</w:t>
      </w:r>
      <w:r>
        <w:rPr>
          <w:rFonts w:cs="Times New Roman" w:ascii="Times New Roman" w:hAnsi="Times New Roman"/>
          <w:sz w:val="24"/>
          <w:szCs w:val="24"/>
        </w:rPr>
        <w:t>, 2069-2079, doi:10.1080/15384101.2018.1515550 (2018).</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55</w:t>
        <w:tab/>
        <w:t>Xing, Y.</w:t>
      </w:r>
      <w:r>
        <w:rPr>
          <w:rFonts w:cs="Times New Roman" w:ascii="Times New Roman" w:hAnsi="Times New Roman"/>
          <w:i/>
          <w:sz w:val="24"/>
          <w:szCs w:val="24"/>
        </w:rPr>
        <w:t xml:space="preserve"> et al.</w:t>
      </w:r>
      <w:r>
        <w:rPr>
          <w:rFonts w:cs="Times New Roman" w:ascii="Times New Roman" w:hAnsi="Times New Roman"/>
          <w:sz w:val="24"/>
          <w:szCs w:val="24"/>
        </w:rPr>
        <w:t xml:space="preserve"> Phase II trial of AKT inhibitor MK-2206 in patients with advanced breast cancer who have tumors with PIK3CA or AKT mutations, and/or PTEN loss/PTEN mutation. </w:t>
      </w:r>
      <w:r>
        <w:rPr>
          <w:rFonts w:cs="Times New Roman" w:ascii="Times New Roman" w:hAnsi="Times New Roman"/>
          <w:i/>
          <w:sz w:val="24"/>
          <w:szCs w:val="24"/>
        </w:rPr>
        <w:t>Breast Cancer Res</w:t>
      </w:r>
      <w:r>
        <w:rPr>
          <w:rFonts w:cs="Times New Roman" w:ascii="Times New Roman" w:hAnsi="Times New Roman"/>
          <w:sz w:val="24"/>
          <w:szCs w:val="24"/>
        </w:rPr>
        <w:t xml:space="preserve"> </w:t>
      </w:r>
      <w:r>
        <w:rPr>
          <w:rFonts w:cs="Times New Roman" w:ascii="Times New Roman" w:hAnsi="Times New Roman"/>
          <w:b/>
          <w:sz w:val="24"/>
          <w:szCs w:val="24"/>
        </w:rPr>
        <w:t>21</w:t>
      </w:r>
      <w:r>
        <w:rPr>
          <w:rFonts w:cs="Times New Roman" w:ascii="Times New Roman" w:hAnsi="Times New Roman"/>
          <w:sz w:val="24"/>
          <w:szCs w:val="24"/>
        </w:rPr>
        <w:t>, 78, doi:10.1186/s13058-019-1154-8 (2019).</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56</w:t>
        <w:tab/>
        <w:t xml:space="preserve">Shariati, M. &amp; Meric-Bernstam, F. Targeting AKT for cancer therapy. </w:t>
      </w:r>
      <w:r>
        <w:rPr>
          <w:rFonts w:cs="Times New Roman" w:ascii="Times New Roman" w:hAnsi="Times New Roman"/>
          <w:i/>
          <w:sz w:val="24"/>
          <w:szCs w:val="24"/>
        </w:rPr>
        <w:t>Expert Opin Investig Drugs</w:t>
      </w:r>
      <w:r>
        <w:rPr>
          <w:rFonts w:cs="Times New Roman" w:ascii="Times New Roman" w:hAnsi="Times New Roman"/>
          <w:sz w:val="24"/>
          <w:szCs w:val="24"/>
        </w:rPr>
        <w:t xml:space="preserve"> </w:t>
      </w:r>
      <w:r>
        <w:rPr>
          <w:rFonts w:cs="Times New Roman" w:ascii="Times New Roman" w:hAnsi="Times New Roman"/>
          <w:b/>
          <w:sz w:val="24"/>
          <w:szCs w:val="24"/>
        </w:rPr>
        <w:t>28</w:t>
      </w:r>
      <w:r>
        <w:rPr>
          <w:rFonts w:cs="Times New Roman" w:ascii="Times New Roman" w:hAnsi="Times New Roman"/>
          <w:sz w:val="24"/>
          <w:szCs w:val="24"/>
        </w:rPr>
        <w:t>, 977-988, doi:10.1080/13543784.2019.1676726 (2019).</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57</w:t>
        <w:tab/>
        <w:t xml:space="preserve">Wang, Q., Chen, X. &amp; Hay, N. Akt as a target for cancer therapy: more is not always better (lessons from studies in mice). </w:t>
      </w:r>
      <w:r>
        <w:rPr>
          <w:rFonts w:cs="Times New Roman" w:ascii="Times New Roman" w:hAnsi="Times New Roman"/>
          <w:i/>
          <w:sz w:val="24"/>
          <w:szCs w:val="24"/>
        </w:rPr>
        <w:t>Br J Cancer</w:t>
      </w:r>
      <w:r>
        <w:rPr>
          <w:rFonts w:cs="Times New Roman" w:ascii="Times New Roman" w:hAnsi="Times New Roman"/>
          <w:sz w:val="24"/>
          <w:szCs w:val="24"/>
        </w:rPr>
        <w:t xml:space="preserve"> </w:t>
      </w:r>
      <w:r>
        <w:rPr>
          <w:rFonts w:cs="Times New Roman" w:ascii="Times New Roman" w:hAnsi="Times New Roman"/>
          <w:b/>
          <w:sz w:val="24"/>
          <w:szCs w:val="24"/>
        </w:rPr>
        <w:t>117</w:t>
      </w:r>
      <w:r>
        <w:rPr>
          <w:rFonts w:cs="Times New Roman" w:ascii="Times New Roman" w:hAnsi="Times New Roman"/>
          <w:sz w:val="24"/>
          <w:szCs w:val="24"/>
        </w:rPr>
        <w:t>, 159-163, doi:10.1038/bjc.2017.153 (2017).</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58</w:t>
        <w:tab/>
        <w:t xml:space="preserve">Lorentzen, H. F. Targeted therapy for malignant melanoma. </w:t>
      </w:r>
      <w:r>
        <w:rPr>
          <w:rFonts w:cs="Times New Roman" w:ascii="Times New Roman" w:hAnsi="Times New Roman"/>
          <w:i/>
          <w:sz w:val="24"/>
          <w:szCs w:val="24"/>
        </w:rPr>
        <w:t>Curr Opin Pharmacol</w:t>
      </w:r>
      <w:r>
        <w:rPr>
          <w:rFonts w:cs="Times New Roman" w:ascii="Times New Roman" w:hAnsi="Times New Roman"/>
          <w:sz w:val="24"/>
          <w:szCs w:val="24"/>
        </w:rPr>
        <w:t xml:space="preserve"> </w:t>
      </w:r>
      <w:r>
        <w:rPr>
          <w:rFonts w:cs="Times New Roman" w:ascii="Times New Roman" w:hAnsi="Times New Roman"/>
          <w:b/>
          <w:sz w:val="24"/>
          <w:szCs w:val="24"/>
        </w:rPr>
        <w:t>46</w:t>
      </w:r>
      <w:r>
        <w:rPr>
          <w:rFonts w:cs="Times New Roman" w:ascii="Times New Roman" w:hAnsi="Times New Roman"/>
          <w:sz w:val="24"/>
          <w:szCs w:val="24"/>
        </w:rPr>
        <w:t>, 116-121, doi:10.1016/j.coph.2019.05.010 (2019).</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59</w:t>
        <w:tab/>
        <w:t>Prahallad, A.</w:t>
      </w:r>
      <w:r>
        <w:rPr>
          <w:rFonts w:cs="Times New Roman" w:ascii="Times New Roman" w:hAnsi="Times New Roman"/>
          <w:i/>
          <w:sz w:val="24"/>
          <w:szCs w:val="24"/>
        </w:rPr>
        <w:t xml:space="preserve"> et al.</w:t>
      </w:r>
      <w:r>
        <w:rPr>
          <w:rFonts w:cs="Times New Roman" w:ascii="Times New Roman" w:hAnsi="Times New Roman"/>
          <w:sz w:val="24"/>
          <w:szCs w:val="24"/>
        </w:rPr>
        <w:t xml:space="preserve"> Unresponsiveness of colon cancer to BRAF(V600E) inhibition through feedback activation of EGFR. </w:t>
      </w:r>
      <w:r>
        <w:rPr>
          <w:rFonts w:cs="Times New Roman" w:ascii="Times New Roman" w:hAnsi="Times New Roman"/>
          <w:i/>
          <w:sz w:val="24"/>
          <w:szCs w:val="24"/>
        </w:rPr>
        <w:t>Nature</w:t>
      </w:r>
      <w:r>
        <w:rPr>
          <w:rFonts w:cs="Times New Roman" w:ascii="Times New Roman" w:hAnsi="Times New Roman"/>
          <w:sz w:val="24"/>
          <w:szCs w:val="24"/>
        </w:rPr>
        <w:t xml:space="preserve"> </w:t>
      </w:r>
      <w:r>
        <w:rPr>
          <w:rFonts w:cs="Times New Roman" w:ascii="Times New Roman" w:hAnsi="Times New Roman"/>
          <w:b/>
          <w:sz w:val="24"/>
          <w:szCs w:val="24"/>
        </w:rPr>
        <w:t>483</w:t>
      </w:r>
      <w:r>
        <w:rPr>
          <w:rFonts w:cs="Times New Roman" w:ascii="Times New Roman" w:hAnsi="Times New Roman"/>
          <w:sz w:val="24"/>
          <w:szCs w:val="24"/>
        </w:rPr>
        <w:t>, 100-103, doi:10.1038/nature10868 (2012).</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60</w:t>
        <w:tab/>
        <w:t>Hyman, D. M.</w:t>
      </w:r>
      <w:r>
        <w:rPr>
          <w:rFonts w:cs="Times New Roman" w:ascii="Times New Roman" w:hAnsi="Times New Roman"/>
          <w:i/>
          <w:sz w:val="24"/>
          <w:szCs w:val="24"/>
        </w:rPr>
        <w:t xml:space="preserve"> et al.</w:t>
      </w:r>
      <w:r>
        <w:rPr>
          <w:rFonts w:cs="Times New Roman" w:ascii="Times New Roman" w:hAnsi="Times New Roman"/>
          <w:sz w:val="24"/>
          <w:szCs w:val="24"/>
        </w:rPr>
        <w:t xml:space="preserve"> Vemurafenib in Multiple Nonmelanoma Cancers with BRAF V600 Mutations. </w:t>
      </w:r>
      <w:r>
        <w:rPr>
          <w:rFonts w:cs="Times New Roman" w:ascii="Times New Roman" w:hAnsi="Times New Roman"/>
          <w:i/>
          <w:sz w:val="24"/>
          <w:szCs w:val="24"/>
        </w:rPr>
        <w:t>N Engl J Med</w:t>
      </w:r>
      <w:r>
        <w:rPr>
          <w:rFonts w:cs="Times New Roman" w:ascii="Times New Roman" w:hAnsi="Times New Roman"/>
          <w:sz w:val="24"/>
          <w:szCs w:val="24"/>
        </w:rPr>
        <w:t xml:space="preserve"> </w:t>
      </w:r>
      <w:r>
        <w:rPr>
          <w:rFonts w:cs="Times New Roman" w:ascii="Times New Roman" w:hAnsi="Times New Roman"/>
          <w:b/>
          <w:sz w:val="24"/>
          <w:szCs w:val="24"/>
        </w:rPr>
        <w:t>373</w:t>
      </w:r>
      <w:r>
        <w:rPr>
          <w:rFonts w:cs="Times New Roman" w:ascii="Times New Roman" w:hAnsi="Times New Roman"/>
          <w:sz w:val="24"/>
          <w:szCs w:val="24"/>
        </w:rPr>
        <w:t>, 726-736, doi:10.1056/NEJMoa1502309 (2015).</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61</w:t>
        <w:tab/>
        <w:t>Kopetz, S.</w:t>
      </w:r>
      <w:r>
        <w:rPr>
          <w:rFonts w:cs="Times New Roman" w:ascii="Times New Roman" w:hAnsi="Times New Roman"/>
          <w:i/>
          <w:sz w:val="24"/>
          <w:szCs w:val="24"/>
        </w:rPr>
        <w:t xml:space="preserve"> et al.</w:t>
      </w:r>
      <w:r>
        <w:rPr>
          <w:rFonts w:cs="Times New Roman" w:ascii="Times New Roman" w:hAnsi="Times New Roman"/>
          <w:sz w:val="24"/>
          <w:szCs w:val="24"/>
        </w:rPr>
        <w:t xml:space="preserve"> Phase II Pilot Study of Vemurafenib in Patients With Metastatic BRAF-Mutated Colorectal Cancer. </w:t>
      </w:r>
      <w:r>
        <w:rPr>
          <w:rFonts w:cs="Times New Roman" w:ascii="Times New Roman" w:hAnsi="Times New Roman"/>
          <w:i/>
          <w:sz w:val="24"/>
          <w:szCs w:val="24"/>
        </w:rPr>
        <w:t>J Clin Oncol</w:t>
      </w:r>
      <w:r>
        <w:rPr>
          <w:rFonts w:cs="Times New Roman" w:ascii="Times New Roman" w:hAnsi="Times New Roman"/>
          <w:sz w:val="24"/>
          <w:szCs w:val="24"/>
        </w:rPr>
        <w:t xml:space="preserve"> </w:t>
      </w:r>
      <w:r>
        <w:rPr>
          <w:rFonts w:cs="Times New Roman" w:ascii="Times New Roman" w:hAnsi="Times New Roman"/>
          <w:b/>
          <w:sz w:val="24"/>
          <w:szCs w:val="24"/>
        </w:rPr>
        <w:t>33</w:t>
      </w:r>
      <w:r>
        <w:rPr>
          <w:rFonts w:cs="Times New Roman" w:ascii="Times New Roman" w:hAnsi="Times New Roman"/>
          <w:sz w:val="24"/>
          <w:szCs w:val="24"/>
        </w:rPr>
        <w:t>, 4032-4038, doi:10.1200/JCO.2015.63.2497 (2015).</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62</w:t>
        <w:tab/>
        <w:t xml:space="preserve">Karoulia, Z., Gavathiotis, E. &amp; Poulikakos, P. I. New perspectives for targeting RAF kinase in human cancer. </w:t>
      </w:r>
      <w:r>
        <w:rPr>
          <w:rFonts w:cs="Times New Roman" w:ascii="Times New Roman" w:hAnsi="Times New Roman"/>
          <w:i/>
          <w:sz w:val="24"/>
          <w:szCs w:val="24"/>
        </w:rPr>
        <w:t>Nat Rev Cancer</w:t>
      </w:r>
      <w:r>
        <w:rPr>
          <w:rFonts w:cs="Times New Roman" w:ascii="Times New Roman" w:hAnsi="Times New Roman"/>
          <w:sz w:val="24"/>
          <w:szCs w:val="24"/>
        </w:rPr>
        <w:t xml:space="preserve"> </w:t>
      </w:r>
      <w:r>
        <w:rPr>
          <w:rFonts w:cs="Times New Roman" w:ascii="Times New Roman" w:hAnsi="Times New Roman"/>
          <w:b/>
          <w:sz w:val="24"/>
          <w:szCs w:val="24"/>
        </w:rPr>
        <w:t>17</w:t>
      </w:r>
      <w:r>
        <w:rPr>
          <w:rFonts w:cs="Times New Roman" w:ascii="Times New Roman" w:hAnsi="Times New Roman"/>
          <w:sz w:val="24"/>
          <w:szCs w:val="24"/>
        </w:rPr>
        <w:t>, 676-691, doi:10.1038/nrc.2017.79 (2017).</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63</w:t>
        <w:tab/>
        <w:t>Mao, M.</w:t>
      </w:r>
      <w:r>
        <w:rPr>
          <w:rFonts w:cs="Times New Roman" w:ascii="Times New Roman" w:hAnsi="Times New Roman"/>
          <w:i/>
          <w:sz w:val="24"/>
          <w:szCs w:val="24"/>
        </w:rPr>
        <w:t xml:space="preserve"> et al.</w:t>
      </w:r>
      <w:r>
        <w:rPr>
          <w:rFonts w:cs="Times New Roman" w:ascii="Times New Roman" w:hAnsi="Times New Roman"/>
          <w:sz w:val="24"/>
          <w:szCs w:val="24"/>
        </w:rPr>
        <w:t xml:space="preserve"> Resistance to BRAF inhibition in BRAF-mutant colon cancer can be overcome with PI3K inhibition or demethylating agents. </w:t>
      </w:r>
      <w:r>
        <w:rPr>
          <w:rFonts w:cs="Times New Roman" w:ascii="Times New Roman" w:hAnsi="Times New Roman"/>
          <w:i/>
          <w:sz w:val="24"/>
          <w:szCs w:val="24"/>
        </w:rPr>
        <w:t>Clin Cancer Res</w:t>
      </w:r>
      <w:r>
        <w:rPr>
          <w:rFonts w:cs="Times New Roman" w:ascii="Times New Roman" w:hAnsi="Times New Roman"/>
          <w:sz w:val="24"/>
          <w:szCs w:val="24"/>
        </w:rPr>
        <w:t xml:space="preserve"> </w:t>
      </w:r>
      <w:r>
        <w:rPr>
          <w:rFonts w:cs="Times New Roman" w:ascii="Times New Roman" w:hAnsi="Times New Roman"/>
          <w:b/>
          <w:sz w:val="24"/>
          <w:szCs w:val="24"/>
        </w:rPr>
        <w:t>19</w:t>
      </w:r>
      <w:r>
        <w:rPr>
          <w:rFonts w:cs="Times New Roman" w:ascii="Times New Roman" w:hAnsi="Times New Roman"/>
          <w:sz w:val="24"/>
          <w:szCs w:val="24"/>
        </w:rPr>
        <w:t>, 657-667, doi:10.1158/1078-0432.CCR-11-1446 (2013).</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64</w:t>
        <w:tab/>
        <w:t>Corcoran, R. B.</w:t>
      </w:r>
      <w:r>
        <w:rPr>
          <w:rFonts w:cs="Times New Roman" w:ascii="Times New Roman" w:hAnsi="Times New Roman"/>
          <w:i/>
          <w:sz w:val="24"/>
          <w:szCs w:val="24"/>
        </w:rPr>
        <w:t xml:space="preserve"> et al.</w:t>
      </w:r>
      <w:r>
        <w:rPr>
          <w:rFonts w:cs="Times New Roman" w:ascii="Times New Roman" w:hAnsi="Times New Roman"/>
          <w:sz w:val="24"/>
          <w:szCs w:val="24"/>
        </w:rPr>
        <w:t xml:space="preserve"> Combined BRAF and MEK Inhibition With Dabrafenib and Trametinib in BRAF V600-Mutant Colorectal Cancer. </w:t>
      </w:r>
      <w:r>
        <w:rPr>
          <w:rFonts w:cs="Times New Roman" w:ascii="Times New Roman" w:hAnsi="Times New Roman"/>
          <w:i/>
          <w:sz w:val="24"/>
          <w:szCs w:val="24"/>
        </w:rPr>
        <w:t>J Clin Oncol</w:t>
      </w:r>
      <w:r>
        <w:rPr>
          <w:rFonts w:cs="Times New Roman" w:ascii="Times New Roman" w:hAnsi="Times New Roman"/>
          <w:sz w:val="24"/>
          <w:szCs w:val="24"/>
        </w:rPr>
        <w:t xml:space="preserve"> </w:t>
      </w:r>
      <w:r>
        <w:rPr>
          <w:rFonts w:cs="Times New Roman" w:ascii="Times New Roman" w:hAnsi="Times New Roman"/>
          <w:b/>
          <w:sz w:val="24"/>
          <w:szCs w:val="24"/>
        </w:rPr>
        <w:t>33</w:t>
      </w:r>
      <w:r>
        <w:rPr>
          <w:rFonts w:cs="Times New Roman" w:ascii="Times New Roman" w:hAnsi="Times New Roman"/>
          <w:sz w:val="24"/>
          <w:szCs w:val="24"/>
        </w:rPr>
        <w:t>, 4023-4031, doi:10.1200/JCO.2015.63.2471 (2015).</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65</w:t>
        <w:tab/>
        <w:t xml:space="preserve">Korphaisarn, K. &amp; Kopetz, S. BRAF-Directed Therapy in Metastatic Colorectal Cancer. </w:t>
      </w:r>
      <w:r>
        <w:rPr>
          <w:rFonts w:cs="Times New Roman" w:ascii="Times New Roman" w:hAnsi="Times New Roman"/>
          <w:i/>
          <w:sz w:val="24"/>
          <w:szCs w:val="24"/>
        </w:rPr>
        <w:t>Cancer J</w:t>
      </w:r>
      <w:r>
        <w:rPr>
          <w:rFonts w:cs="Times New Roman" w:ascii="Times New Roman" w:hAnsi="Times New Roman"/>
          <w:sz w:val="24"/>
          <w:szCs w:val="24"/>
        </w:rPr>
        <w:t xml:space="preserve"> </w:t>
      </w:r>
      <w:r>
        <w:rPr>
          <w:rFonts w:cs="Times New Roman" w:ascii="Times New Roman" w:hAnsi="Times New Roman"/>
          <w:b/>
          <w:sz w:val="24"/>
          <w:szCs w:val="24"/>
        </w:rPr>
        <w:t>22</w:t>
      </w:r>
      <w:r>
        <w:rPr>
          <w:rFonts w:cs="Times New Roman" w:ascii="Times New Roman" w:hAnsi="Times New Roman"/>
          <w:sz w:val="24"/>
          <w:szCs w:val="24"/>
        </w:rPr>
        <w:t>, 175-178, doi:10.1097/PPO.0000000000000189 (2016).</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66</w:t>
        <w:tab/>
        <w:t>Kopetz, S.</w:t>
      </w:r>
      <w:r>
        <w:rPr>
          <w:rFonts w:cs="Times New Roman" w:ascii="Times New Roman" w:hAnsi="Times New Roman"/>
          <w:i/>
          <w:sz w:val="24"/>
          <w:szCs w:val="24"/>
        </w:rPr>
        <w:t xml:space="preserve"> et al.</w:t>
      </w:r>
      <w:r>
        <w:rPr>
          <w:rFonts w:cs="Times New Roman" w:ascii="Times New Roman" w:hAnsi="Times New Roman"/>
          <w:sz w:val="24"/>
          <w:szCs w:val="24"/>
        </w:rPr>
        <w:t xml:space="preserve"> Encorafenib, Binimetinib, and Cetuximab in. </w:t>
      </w:r>
      <w:r>
        <w:rPr>
          <w:rFonts w:cs="Times New Roman" w:ascii="Times New Roman" w:hAnsi="Times New Roman"/>
          <w:i/>
          <w:sz w:val="24"/>
          <w:szCs w:val="24"/>
        </w:rPr>
        <w:t>N Engl J Med</w:t>
      </w:r>
      <w:r>
        <w:rPr>
          <w:rFonts w:cs="Times New Roman" w:ascii="Times New Roman" w:hAnsi="Times New Roman"/>
          <w:sz w:val="24"/>
          <w:szCs w:val="24"/>
        </w:rPr>
        <w:t xml:space="preserve"> </w:t>
      </w:r>
      <w:r>
        <w:rPr>
          <w:rFonts w:cs="Times New Roman" w:ascii="Times New Roman" w:hAnsi="Times New Roman"/>
          <w:b/>
          <w:sz w:val="24"/>
          <w:szCs w:val="24"/>
        </w:rPr>
        <w:t>381</w:t>
      </w:r>
      <w:r>
        <w:rPr>
          <w:rFonts w:cs="Times New Roman" w:ascii="Times New Roman" w:hAnsi="Times New Roman"/>
          <w:sz w:val="24"/>
          <w:szCs w:val="24"/>
        </w:rPr>
        <w:t>, 1632-1643, doi:10.1056/NEJMoa1908075 (2019).</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67</w:t>
        <w:tab/>
        <w:t>Tabernero, J.</w:t>
      </w:r>
      <w:r>
        <w:rPr>
          <w:rFonts w:cs="Times New Roman" w:ascii="Times New Roman" w:hAnsi="Times New Roman"/>
          <w:i/>
          <w:sz w:val="24"/>
          <w:szCs w:val="24"/>
        </w:rPr>
        <w:t xml:space="preserve"> et al.</w:t>
      </w:r>
      <w:r>
        <w:rPr>
          <w:rFonts w:cs="Times New Roman" w:ascii="Times New Roman" w:hAnsi="Times New Roman"/>
          <w:sz w:val="24"/>
          <w:szCs w:val="24"/>
        </w:rPr>
        <w:t xml:space="preserve"> Encorafenib Plus Cetuximab as a New Standard of Care for Previously Treated BRAF V600E-Mutant Metastatic Colorectal Cancer: Updated Survival Results and Subgroup Analyses from the BEACON Study. </w:t>
      </w:r>
      <w:r>
        <w:rPr>
          <w:rFonts w:cs="Times New Roman" w:ascii="Times New Roman" w:hAnsi="Times New Roman"/>
          <w:i/>
          <w:sz w:val="24"/>
          <w:szCs w:val="24"/>
        </w:rPr>
        <w:t>J Clin Oncol</w:t>
      </w:r>
      <w:r>
        <w:rPr>
          <w:rFonts w:cs="Times New Roman" w:ascii="Times New Roman" w:hAnsi="Times New Roman"/>
          <w:sz w:val="24"/>
          <w:szCs w:val="24"/>
        </w:rPr>
        <w:t xml:space="preserve"> </w:t>
      </w:r>
      <w:r>
        <w:rPr>
          <w:rFonts w:cs="Times New Roman" w:ascii="Times New Roman" w:hAnsi="Times New Roman"/>
          <w:b/>
          <w:sz w:val="24"/>
          <w:szCs w:val="24"/>
        </w:rPr>
        <w:t>39</w:t>
      </w:r>
      <w:r>
        <w:rPr>
          <w:rFonts w:cs="Times New Roman" w:ascii="Times New Roman" w:hAnsi="Times New Roman"/>
          <w:sz w:val="24"/>
          <w:szCs w:val="24"/>
        </w:rPr>
        <w:t>, 273-284, doi:10.1200/jco.20.02088 (2021).</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68</w:t>
        <w:tab/>
        <w:t>O'Neil, J.</w:t>
      </w:r>
      <w:r>
        <w:rPr>
          <w:rFonts w:cs="Times New Roman" w:ascii="Times New Roman" w:hAnsi="Times New Roman"/>
          <w:i/>
          <w:sz w:val="24"/>
          <w:szCs w:val="24"/>
        </w:rPr>
        <w:t xml:space="preserve"> et al.</w:t>
      </w:r>
      <w:r>
        <w:rPr>
          <w:rFonts w:cs="Times New Roman" w:ascii="Times New Roman" w:hAnsi="Times New Roman"/>
          <w:sz w:val="24"/>
          <w:szCs w:val="24"/>
        </w:rPr>
        <w:t xml:space="preserve"> An Unbiased Oncology Compound Screen to Identify Novel Combination Strategies. </w:t>
      </w:r>
      <w:r>
        <w:rPr>
          <w:rFonts w:cs="Times New Roman" w:ascii="Times New Roman" w:hAnsi="Times New Roman"/>
          <w:i/>
          <w:sz w:val="24"/>
          <w:szCs w:val="24"/>
        </w:rPr>
        <w:t>Mol Cancer Ther</w:t>
      </w:r>
      <w:r>
        <w:rPr>
          <w:rFonts w:cs="Times New Roman" w:ascii="Times New Roman" w:hAnsi="Times New Roman"/>
          <w:sz w:val="24"/>
          <w:szCs w:val="24"/>
        </w:rPr>
        <w:t xml:space="preserve"> </w:t>
      </w:r>
      <w:r>
        <w:rPr>
          <w:rFonts w:cs="Times New Roman" w:ascii="Times New Roman" w:hAnsi="Times New Roman"/>
          <w:b/>
          <w:sz w:val="24"/>
          <w:szCs w:val="24"/>
        </w:rPr>
        <w:t>15</w:t>
      </w:r>
      <w:r>
        <w:rPr>
          <w:rFonts w:cs="Times New Roman" w:ascii="Times New Roman" w:hAnsi="Times New Roman"/>
          <w:sz w:val="24"/>
          <w:szCs w:val="24"/>
        </w:rPr>
        <w:t>, 1155-1162, doi:10.1158/1535-7163.MCT-15-0843 (2016).</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69</w:t>
        <w:tab/>
        <w:t>Wali, V. B.</w:t>
      </w:r>
      <w:r>
        <w:rPr>
          <w:rFonts w:cs="Times New Roman" w:ascii="Times New Roman" w:hAnsi="Times New Roman"/>
          <w:i/>
          <w:sz w:val="24"/>
          <w:szCs w:val="24"/>
        </w:rPr>
        <w:t xml:space="preserve"> et al.</w:t>
      </w:r>
      <w:r>
        <w:rPr>
          <w:rFonts w:cs="Times New Roman" w:ascii="Times New Roman" w:hAnsi="Times New Roman"/>
          <w:sz w:val="24"/>
          <w:szCs w:val="24"/>
        </w:rPr>
        <w:t xml:space="preserve"> Systematic Drug Screening Identifies Tractable Targeted Combination Therapies in Triple-Negative Breast Cancer. </w:t>
      </w:r>
      <w:r>
        <w:rPr>
          <w:rFonts w:cs="Times New Roman" w:ascii="Times New Roman" w:hAnsi="Times New Roman"/>
          <w:i/>
          <w:sz w:val="24"/>
          <w:szCs w:val="24"/>
        </w:rPr>
        <w:t>Cancer Res</w:t>
      </w:r>
      <w:r>
        <w:rPr>
          <w:rFonts w:cs="Times New Roman" w:ascii="Times New Roman" w:hAnsi="Times New Roman"/>
          <w:sz w:val="24"/>
          <w:szCs w:val="24"/>
        </w:rPr>
        <w:t xml:space="preserve"> </w:t>
      </w:r>
      <w:r>
        <w:rPr>
          <w:rFonts w:cs="Times New Roman" w:ascii="Times New Roman" w:hAnsi="Times New Roman"/>
          <w:b/>
          <w:sz w:val="24"/>
          <w:szCs w:val="24"/>
        </w:rPr>
        <w:t>77</w:t>
      </w:r>
      <w:r>
        <w:rPr>
          <w:rFonts w:cs="Times New Roman" w:ascii="Times New Roman" w:hAnsi="Times New Roman"/>
          <w:sz w:val="24"/>
          <w:szCs w:val="24"/>
        </w:rPr>
        <w:t>, 566-578, doi:10.1158/0008-5472.CAN-16-1901 (2017).</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70</w:t>
        <w:tab/>
        <w:t>Menden, M. P.</w:t>
      </w:r>
      <w:r>
        <w:rPr>
          <w:rFonts w:cs="Times New Roman" w:ascii="Times New Roman" w:hAnsi="Times New Roman"/>
          <w:i/>
          <w:sz w:val="24"/>
          <w:szCs w:val="24"/>
        </w:rPr>
        <w:t xml:space="preserve"> et al.</w:t>
      </w:r>
      <w:r>
        <w:rPr>
          <w:rFonts w:cs="Times New Roman" w:ascii="Times New Roman" w:hAnsi="Times New Roman"/>
          <w:sz w:val="24"/>
          <w:szCs w:val="24"/>
        </w:rPr>
        <w:t xml:space="preserve"> Community assessment to advance computational prediction of cancer drug combinations in a pharmacogenomic screen. </w:t>
      </w:r>
      <w:r>
        <w:rPr>
          <w:rFonts w:cs="Times New Roman" w:ascii="Times New Roman" w:hAnsi="Times New Roman"/>
          <w:i/>
          <w:sz w:val="24"/>
          <w:szCs w:val="24"/>
        </w:rPr>
        <w:t>Nat Commun</w:t>
      </w:r>
      <w:r>
        <w:rPr>
          <w:rFonts w:cs="Times New Roman" w:ascii="Times New Roman" w:hAnsi="Times New Roman"/>
          <w:sz w:val="24"/>
          <w:szCs w:val="24"/>
        </w:rPr>
        <w:t xml:space="preserve"> </w:t>
      </w:r>
      <w:r>
        <w:rPr>
          <w:rFonts w:cs="Times New Roman" w:ascii="Times New Roman" w:hAnsi="Times New Roman"/>
          <w:b/>
          <w:sz w:val="24"/>
          <w:szCs w:val="24"/>
        </w:rPr>
        <w:t>10</w:t>
      </w:r>
      <w:r>
        <w:rPr>
          <w:rFonts w:cs="Times New Roman" w:ascii="Times New Roman" w:hAnsi="Times New Roman"/>
          <w:sz w:val="24"/>
          <w:szCs w:val="24"/>
        </w:rPr>
        <w:t>, 2674, doi:10.1038/s41467-019-09799-2 (2019).</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71</w:t>
        <w:tab/>
        <w:t>Holbeck, S. L.</w:t>
      </w:r>
      <w:r>
        <w:rPr>
          <w:rFonts w:cs="Times New Roman" w:ascii="Times New Roman" w:hAnsi="Times New Roman"/>
          <w:i/>
          <w:sz w:val="24"/>
          <w:szCs w:val="24"/>
        </w:rPr>
        <w:t xml:space="preserve"> et al.</w:t>
      </w:r>
      <w:r>
        <w:rPr>
          <w:rFonts w:cs="Times New Roman" w:ascii="Times New Roman" w:hAnsi="Times New Roman"/>
          <w:sz w:val="24"/>
          <w:szCs w:val="24"/>
        </w:rPr>
        <w:t xml:space="preserve"> The National Cancer Institute ALMANAC: A Comprehensive Screening Resource for the Detection of Anticancer Drug Pairs with Enhanced Therapeutic Activity. </w:t>
      </w:r>
      <w:r>
        <w:rPr>
          <w:rFonts w:cs="Times New Roman" w:ascii="Times New Roman" w:hAnsi="Times New Roman"/>
          <w:i/>
          <w:sz w:val="24"/>
          <w:szCs w:val="24"/>
        </w:rPr>
        <w:t>Cancer Res</w:t>
      </w:r>
      <w:r>
        <w:rPr>
          <w:rFonts w:cs="Times New Roman" w:ascii="Times New Roman" w:hAnsi="Times New Roman"/>
          <w:sz w:val="24"/>
          <w:szCs w:val="24"/>
        </w:rPr>
        <w:t xml:space="preserve"> </w:t>
      </w:r>
      <w:r>
        <w:rPr>
          <w:rFonts w:cs="Times New Roman" w:ascii="Times New Roman" w:hAnsi="Times New Roman"/>
          <w:b/>
          <w:sz w:val="24"/>
          <w:szCs w:val="24"/>
        </w:rPr>
        <w:t>77</w:t>
      </w:r>
      <w:r>
        <w:rPr>
          <w:rFonts w:cs="Times New Roman" w:ascii="Times New Roman" w:hAnsi="Times New Roman"/>
          <w:sz w:val="24"/>
          <w:szCs w:val="24"/>
        </w:rPr>
        <w:t>, 3564-3576, doi:10.1158/0008-5472.CAN-17-0489 (2017).</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72</w:t>
        <w:tab/>
        <w:t>Paller, C. J.</w:t>
      </w:r>
      <w:r>
        <w:rPr>
          <w:rFonts w:cs="Times New Roman" w:ascii="Times New Roman" w:hAnsi="Times New Roman"/>
          <w:i/>
          <w:sz w:val="24"/>
          <w:szCs w:val="24"/>
        </w:rPr>
        <w:t xml:space="preserve"> et al.</w:t>
      </w:r>
      <w:r>
        <w:rPr>
          <w:rFonts w:cs="Times New Roman" w:ascii="Times New Roman" w:hAnsi="Times New Roman"/>
          <w:sz w:val="24"/>
          <w:szCs w:val="24"/>
        </w:rPr>
        <w:t xml:space="preserve"> Design of phase I combination trials: recommendations of the Clinical Trial Design Task Force of the NCI Investigational Drug Steering Committee. </w:t>
      </w:r>
      <w:r>
        <w:rPr>
          <w:rFonts w:cs="Times New Roman" w:ascii="Times New Roman" w:hAnsi="Times New Roman"/>
          <w:i/>
          <w:sz w:val="24"/>
          <w:szCs w:val="24"/>
        </w:rPr>
        <w:t>Clin Cancer Res</w:t>
      </w:r>
      <w:r>
        <w:rPr>
          <w:rFonts w:cs="Times New Roman" w:ascii="Times New Roman" w:hAnsi="Times New Roman"/>
          <w:sz w:val="24"/>
          <w:szCs w:val="24"/>
        </w:rPr>
        <w:t xml:space="preserve"> </w:t>
      </w:r>
      <w:r>
        <w:rPr>
          <w:rFonts w:cs="Times New Roman" w:ascii="Times New Roman" w:hAnsi="Times New Roman"/>
          <w:b/>
          <w:sz w:val="24"/>
          <w:szCs w:val="24"/>
        </w:rPr>
        <w:t>20</w:t>
      </w:r>
      <w:r>
        <w:rPr>
          <w:rFonts w:cs="Times New Roman" w:ascii="Times New Roman" w:hAnsi="Times New Roman"/>
          <w:sz w:val="24"/>
          <w:szCs w:val="24"/>
        </w:rPr>
        <w:t>, 4210-4217, doi:10.1158/1078-0432.ccr-14-0521 (2014).</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73</w:t>
        <w:tab/>
        <w:t xml:space="preserve">Palmer, A. C. &amp; Sorger, P. K. Combination Cancer Therapy Can Confer Benefit via Patient-to-Patient Variability without Drug Additivity or Synergy. </w:t>
      </w:r>
      <w:r>
        <w:rPr>
          <w:rFonts w:cs="Times New Roman" w:ascii="Times New Roman" w:hAnsi="Times New Roman"/>
          <w:i/>
          <w:sz w:val="24"/>
          <w:szCs w:val="24"/>
        </w:rPr>
        <w:t>Cell</w:t>
      </w:r>
      <w:r>
        <w:rPr>
          <w:rFonts w:cs="Times New Roman" w:ascii="Times New Roman" w:hAnsi="Times New Roman"/>
          <w:sz w:val="24"/>
          <w:szCs w:val="24"/>
        </w:rPr>
        <w:t xml:space="preserve"> </w:t>
      </w:r>
      <w:r>
        <w:rPr>
          <w:rFonts w:cs="Times New Roman" w:ascii="Times New Roman" w:hAnsi="Times New Roman"/>
          <w:b/>
          <w:sz w:val="24"/>
          <w:szCs w:val="24"/>
        </w:rPr>
        <w:t>171</w:t>
      </w:r>
      <w:r>
        <w:rPr>
          <w:rFonts w:cs="Times New Roman" w:ascii="Times New Roman" w:hAnsi="Times New Roman"/>
          <w:sz w:val="24"/>
          <w:szCs w:val="24"/>
        </w:rPr>
        <w:t>, 1678-1691.e1613, doi:10.1016/j.cell.2017.11.009 (2017).</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74</w:t>
        <w:tab/>
        <w:t xml:space="preserve">Fitzgerald, J. B., Schoeberl, B., Nielsen, U. B. &amp; Sorger, P. K. Systems biology and combination therapy in the quest for clinical efficacy. </w:t>
      </w:r>
      <w:r>
        <w:rPr>
          <w:rFonts w:cs="Times New Roman" w:ascii="Times New Roman" w:hAnsi="Times New Roman"/>
          <w:i/>
          <w:sz w:val="24"/>
          <w:szCs w:val="24"/>
        </w:rPr>
        <w:t>Nat Chem Biol</w:t>
      </w:r>
      <w:r>
        <w:rPr>
          <w:rFonts w:cs="Times New Roman" w:ascii="Times New Roman" w:hAnsi="Times New Roman"/>
          <w:sz w:val="24"/>
          <w:szCs w:val="24"/>
        </w:rPr>
        <w:t xml:space="preserve"> </w:t>
      </w:r>
      <w:r>
        <w:rPr>
          <w:rFonts w:cs="Times New Roman" w:ascii="Times New Roman" w:hAnsi="Times New Roman"/>
          <w:b/>
          <w:sz w:val="24"/>
          <w:szCs w:val="24"/>
        </w:rPr>
        <w:t>2</w:t>
      </w:r>
      <w:r>
        <w:rPr>
          <w:rFonts w:cs="Times New Roman" w:ascii="Times New Roman" w:hAnsi="Times New Roman"/>
          <w:sz w:val="24"/>
          <w:szCs w:val="24"/>
        </w:rPr>
        <w:t>, 458-466, doi:10.1038/nchembio817 (2006).</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75</w:t>
        <w:tab/>
        <w:t xml:space="preserve">Shen, J., Li, L., Yang, T., Cohen, P. S. &amp; Sun, G. Biphasic Mathematical Model of Cell-Drug Interaction That Separates Target-Specific and Off-Target Inhibition and Suggests Potent Targeted Drug Combinations for Multi-Driver Colorectal Cancer Cells. </w:t>
      </w:r>
      <w:r>
        <w:rPr>
          <w:rFonts w:cs="Times New Roman" w:ascii="Times New Roman" w:hAnsi="Times New Roman"/>
          <w:i/>
          <w:sz w:val="24"/>
          <w:szCs w:val="24"/>
        </w:rPr>
        <w:t>Cancers (Basel)</w:t>
      </w:r>
      <w:r>
        <w:rPr>
          <w:rFonts w:cs="Times New Roman" w:ascii="Times New Roman" w:hAnsi="Times New Roman"/>
          <w:sz w:val="24"/>
          <w:szCs w:val="24"/>
        </w:rPr>
        <w:t xml:space="preserve"> </w:t>
      </w:r>
      <w:r>
        <w:rPr>
          <w:rFonts w:cs="Times New Roman" w:ascii="Times New Roman" w:hAnsi="Times New Roman"/>
          <w:b/>
          <w:sz w:val="24"/>
          <w:szCs w:val="24"/>
        </w:rPr>
        <w:t>12</w:t>
      </w:r>
      <w:r>
        <w:rPr>
          <w:rFonts w:cs="Times New Roman" w:ascii="Times New Roman" w:hAnsi="Times New Roman"/>
          <w:sz w:val="24"/>
          <w:szCs w:val="24"/>
        </w:rPr>
        <w:t>, doi:10.3390/cancers12020436 (2020).</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76</w:t>
        <w:tab/>
        <w:t xml:space="preserve">Fallahi-Sichani, M., Honarnejad, S., Heiser, L. M., Gray, J. W. &amp; Sorger, P. K. Metrics other than potency reveal systematic variation in responses to cancer drugs. </w:t>
      </w:r>
      <w:r>
        <w:rPr>
          <w:rFonts w:cs="Times New Roman" w:ascii="Times New Roman" w:hAnsi="Times New Roman"/>
          <w:i/>
          <w:sz w:val="24"/>
          <w:szCs w:val="24"/>
        </w:rPr>
        <w:t>Nat Chem Biol</w:t>
      </w:r>
      <w:r>
        <w:rPr>
          <w:rFonts w:cs="Times New Roman" w:ascii="Times New Roman" w:hAnsi="Times New Roman"/>
          <w:sz w:val="24"/>
          <w:szCs w:val="24"/>
        </w:rPr>
        <w:t xml:space="preserve"> </w:t>
      </w:r>
      <w:r>
        <w:rPr>
          <w:rFonts w:cs="Times New Roman" w:ascii="Times New Roman" w:hAnsi="Times New Roman"/>
          <w:b/>
          <w:sz w:val="24"/>
          <w:szCs w:val="24"/>
        </w:rPr>
        <w:t>9</w:t>
      </w:r>
      <w:r>
        <w:rPr>
          <w:rFonts w:cs="Times New Roman" w:ascii="Times New Roman" w:hAnsi="Times New Roman"/>
          <w:sz w:val="24"/>
          <w:szCs w:val="24"/>
        </w:rPr>
        <w:t>, 708-714, doi:10.1038/nchembio.1337 (2013).</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77</w:t>
        <w:tab/>
        <w:t xml:space="preserve">Hill, A. The possible effects of the aggregation of the molecules of haemoglobin on its dissociation curves. </w:t>
      </w:r>
      <w:r>
        <w:rPr>
          <w:rFonts w:cs="Times New Roman" w:ascii="Times New Roman" w:hAnsi="Times New Roman"/>
          <w:b/>
          <w:sz w:val="24"/>
          <w:szCs w:val="24"/>
        </w:rPr>
        <w:t>40</w:t>
      </w:r>
      <w:r>
        <w:rPr>
          <w:rFonts w:cs="Times New Roman" w:ascii="Times New Roman" w:hAnsi="Times New Roman"/>
          <w:sz w:val="24"/>
          <w:szCs w:val="24"/>
        </w:rPr>
        <w:t>, 4-7 (1910).</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78</w:t>
        <w:tab/>
        <w:t xml:space="preserve">Weiss, J. N. The Hill equation revisited: uses and misuses. </w:t>
      </w:r>
      <w:r>
        <w:rPr>
          <w:rFonts w:cs="Times New Roman" w:ascii="Times New Roman" w:hAnsi="Times New Roman"/>
          <w:i/>
          <w:sz w:val="24"/>
          <w:szCs w:val="24"/>
        </w:rPr>
        <w:t>FASEB J</w:t>
      </w:r>
      <w:r>
        <w:rPr>
          <w:rFonts w:cs="Times New Roman" w:ascii="Times New Roman" w:hAnsi="Times New Roman"/>
          <w:sz w:val="24"/>
          <w:szCs w:val="24"/>
        </w:rPr>
        <w:t xml:space="preserve"> </w:t>
      </w:r>
      <w:r>
        <w:rPr>
          <w:rFonts w:cs="Times New Roman" w:ascii="Times New Roman" w:hAnsi="Times New Roman"/>
          <w:b/>
          <w:sz w:val="24"/>
          <w:szCs w:val="24"/>
        </w:rPr>
        <w:t>11</w:t>
      </w:r>
      <w:r>
        <w:rPr>
          <w:rFonts w:cs="Times New Roman" w:ascii="Times New Roman" w:hAnsi="Times New Roman"/>
          <w:sz w:val="24"/>
          <w:szCs w:val="24"/>
        </w:rPr>
        <w:t>, 835-841 (1997).</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79</w:t>
        <w:tab/>
        <w:t>Goutelle, S.</w:t>
      </w:r>
      <w:r>
        <w:rPr>
          <w:rFonts w:cs="Times New Roman" w:ascii="Times New Roman" w:hAnsi="Times New Roman"/>
          <w:i/>
          <w:sz w:val="24"/>
          <w:szCs w:val="24"/>
        </w:rPr>
        <w:t xml:space="preserve"> et al.</w:t>
      </w:r>
      <w:r>
        <w:rPr>
          <w:rFonts w:cs="Times New Roman" w:ascii="Times New Roman" w:hAnsi="Times New Roman"/>
          <w:sz w:val="24"/>
          <w:szCs w:val="24"/>
        </w:rPr>
        <w:t xml:space="preserve"> The Hill equation: a review of its capabilities in pharmacological modeling. </w:t>
      </w:r>
      <w:r>
        <w:rPr>
          <w:rFonts w:cs="Times New Roman" w:ascii="Times New Roman" w:hAnsi="Times New Roman"/>
          <w:i/>
          <w:sz w:val="24"/>
          <w:szCs w:val="24"/>
        </w:rPr>
        <w:t>Fundam Clin Pharmacol</w:t>
      </w:r>
      <w:r>
        <w:rPr>
          <w:rFonts w:cs="Times New Roman" w:ascii="Times New Roman" w:hAnsi="Times New Roman"/>
          <w:sz w:val="24"/>
          <w:szCs w:val="24"/>
        </w:rPr>
        <w:t xml:space="preserve"> </w:t>
      </w:r>
      <w:r>
        <w:rPr>
          <w:rFonts w:cs="Times New Roman" w:ascii="Times New Roman" w:hAnsi="Times New Roman"/>
          <w:b/>
          <w:sz w:val="24"/>
          <w:szCs w:val="24"/>
        </w:rPr>
        <w:t>22</w:t>
      </w:r>
      <w:r>
        <w:rPr>
          <w:rFonts w:cs="Times New Roman" w:ascii="Times New Roman" w:hAnsi="Times New Roman"/>
          <w:sz w:val="24"/>
          <w:szCs w:val="24"/>
        </w:rPr>
        <w:t>, 633-648, doi:10.1111/j.1472-8206.2008.00633.x (2008).</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80</w:t>
        <w:tab/>
        <w:t>Yang, W.</w:t>
      </w:r>
      <w:r>
        <w:rPr>
          <w:rFonts w:cs="Times New Roman" w:ascii="Times New Roman" w:hAnsi="Times New Roman"/>
          <w:i/>
          <w:sz w:val="24"/>
          <w:szCs w:val="24"/>
        </w:rPr>
        <w:t xml:space="preserve"> et al.</w:t>
      </w:r>
      <w:r>
        <w:rPr>
          <w:rFonts w:cs="Times New Roman" w:ascii="Times New Roman" w:hAnsi="Times New Roman"/>
          <w:sz w:val="24"/>
          <w:szCs w:val="24"/>
        </w:rPr>
        <w:t xml:space="preserve"> Genomics of Drug Sensitivity in Cancer (GDSC): a resource for therapeutic biomarker discovery in cancer cells. </w:t>
      </w:r>
      <w:r>
        <w:rPr>
          <w:rFonts w:cs="Times New Roman" w:ascii="Times New Roman" w:hAnsi="Times New Roman"/>
          <w:i/>
          <w:sz w:val="24"/>
          <w:szCs w:val="24"/>
        </w:rPr>
        <w:t>Nucleic Acids Res</w:t>
      </w:r>
      <w:r>
        <w:rPr>
          <w:rFonts w:cs="Times New Roman" w:ascii="Times New Roman" w:hAnsi="Times New Roman"/>
          <w:sz w:val="24"/>
          <w:szCs w:val="24"/>
        </w:rPr>
        <w:t xml:space="preserve"> </w:t>
      </w:r>
      <w:r>
        <w:rPr>
          <w:rFonts w:cs="Times New Roman" w:ascii="Times New Roman" w:hAnsi="Times New Roman"/>
          <w:b/>
          <w:sz w:val="24"/>
          <w:szCs w:val="24"/>
        </w:rPr>
        <w:t>41</w:t>
      </w:r>
      <w:r>
        <w:rPr>
          <w:rFonts w:cs="Times New Roman" w:ascii="Times New Roman" w:hAnsi="Times New Roman"/>
          <w:sz w:val="24"/>
          <w:szCs w:val="24"/>
        </w:rPr>
        <w:t>, D955-961, doi:10.1093/nar/gks1111 (2013).</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81</w:t>
        <w:tab/>
        <w:t>Garnett, M. J.</w:t>
      </w:r>
      <w:r>
        <w:rPr>
          <w:rFonts w:cs="Times New Roman" w:ascii="Times New Roman" w:hAnsi="Times New Roman"/>
          <w:i/>
          <w:sz w:val="24"/>
          <w:szCs w:val="24"/>
        </w:rPr>
        <w:t xml:space="preserve"> et al.</w:t>
      </w:r>
      <w:r>
        <w:rPr>
          <w:rFonts w:cs="Times New Roman" w:ascii="Times New Roman" w:hAnsi="Times New Roman"/>
          <w:sz w:val="24"/>
          <w:szCs w:val="24"/>
        </w:rPr>
        <w:t xml:space="preserve"> Systematic identification of genomic markers of drug sensitivity in cancer cells. </w:t>
      </w:r>
      <w:r>
        <w:rPr>
          <w:rFonts w:cs="Times New Roman" w:ascii="Times New Roman" w:hAnsi="Times New Roman"/>
          <w:i/>
          <w:sz w:val="24"/>
          <w:szCs w:val="24"/>
        </w:rPr>
        <w:t>Nature</w:t>
      </w:r>
      <w:r>
        <w:rPr>
          <w:rFonts w:cs="Times New Roman" w:ascii="Times New Roman" w:hAnsi="Times New Roman"/>
          <w:sz w:val="24"/>
          <w:szCs w:val="24"/>
        </w:rPr>
        <w:t xml:space="preserve"> </w:t>
      </w:r>
      <w:r>
        <w:rPr>
          <w:rFonts w:cs="Times New Roman" w:ascii="Times New Roman" w:hAnsi="Times New Roman"/>
          <w:b/>
          <w:sz w:val="24"/>
          <w:szCs w:val="24"/>
        </w:rPr>
        <w:t>483</w:t>
      </w:r>
      <w:r>
        <w:rPr>
          <w:rFonts w:cs="Times New Roman" w:ascii="Times New Roman" w:hAnsi="Times New Roman"/>
          <w:sz w:val="24"/>
          <w:szCs w:val="24"/>
        </w:rPr>
        <w:t>, 570-575, doi:10.1038/nature11005 (2012).</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82</w:t>
        <w:tab/>
        <w:t>Stransky, N.</w:t>
      </w:r>
      <w:r>
        <w:rPr>
          <w:rFonts w:cs="Times New Roman" w:ascii="Times New Roman" w:hAnsi="Times New Roman"/>
          <w:i/>
          <w:sz w:val="24"/>
          <w:szCs w:val="24"/>
        </w:rPr>
        <w:t xml:space="preserve"> et al.</w:t>
      </w:r>
      <w:r>
        <w:rPr>
          <w:rFonts w:cs="Times New Roman" w:ascii="Times New Roman" w:hAnsi="Times New Roman"/>
          <w:sz w:val="24"/>
          <w:szCs w:val="24"/>
        </w:rPr>
        <w:t xml:space="preserve"> Pharmacogenomic agreement between two cancer cell line data sets. </w:t>
      </w:r>
      <w:r>
        <w:rPr>
          <w:rFonts w:cs="Times New Roman" w:ascii="Times New Roman" w:hAnsi="Times New Roman"/>
          <w:i/>
          <w:sz w:val="24"/>
          <w:szCs w:val="24"/>
        </w:rPr>
        <w:t>Nature</w:t>
      </w:r>
      <w:r>
        <w:rPr>
          <w:rFonts w:cs="Times New Roman" w:ascii="Times New Roman" w:hAnsi="Times New Roman"/>
          <w:sz w:val="24"/>
          <w:szCs w:val="24"/>
        </w:rPr>
        <w:t xml:space="preserve"> </w:t>
      </w:r>
      <w:r>
        <w:rPr>
          <w:rFonts w:cs="Times New Roman" w:ascii="Times New Roman" w:hAnsi="Times New Roman"/>
          <w:b/>
          <w:sz w:val="24"/>
          <w:szCs w:val="24"/>
        </w:rPr>
        <w:t>528</w:t>
      </w:r>
      <w:r>
        <w:rPr>
          <w:rFonts w:cs="Times New Roman" w:ascii="Times New Roman" w:hAnsi="Times New Roman"/>
          <w:sz w:val="24"/>
          <w:szCs w:val="24"/>
        </w:rPr>
        <w:t>, 84-87, doi:10.1038/nature15736 (2015).</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83</w:t>
        <w:tab/>
        <w:t xml:space="preserve">Vainstein, V., Eide, C. A., O'Hare, T., Shukron, O. &amp; Druker, B. J. Integrating in vitro sensitivity and dose-response slope is predictive of clinical response to ABL kinase inhibitors in chronic myeloid leukemia. </w:t>
      </w:r>
      <w:r>
        <w:rPr>
          <w:rFonts w:cs="Times New Roman" w:ascii="Times New Roman" w:hAnsi="Times New Roman"/>
          <w:i/>
          <w:sz w:val="24"/>
          <w:szCs w:val="24"/>
        </w:rPr>
        <w:t>Blood</w:t>
      </w:r>
      <w:r>
        <w:rPr>
          <w:rFonts w:cs="Times New Roman" w:ascii="Times New Roman" w:hAnsi="Times New Roman"/>
          <w:sz w:val="24"/>
          <w:szCs w:val="24"/>
        </w:rPr>
        <w:t xml:space="preserve"> </w:t>
      </w:r>
      <w:r>
        <w:rPr>
          <w:rFonts w:cs="Times New Roman" w:ascii="Times New Roman" w:hAnsi="Times New Roman"/>
          <w:b/>
          <w:sz w:val="24"/>
          <w:szCs w:val="24"/>
        </w:rPr>
        <w:t>122</w:t>
      </w:r>
      <w:r>
        <w:rPr>
          <w:rFonts w:cs="Times New Roman" w:ascii="Times New Roman" w:hAnsi="Times New Roman"/>
          <w:sz w:val="24"/>
          <w:szCs w:val="24"/>
        </w:rPr>
        <w:t>, 3331-3334, doi:10.1182/blood-2012-08-452409 (2013).</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84</w:t>
        <w:tab/>
        <w:t xml:space="preserve">Sampah, M. E., Shen, L., Jilek, B. L. &amp; Siliciano, R. F. Dose-response curve slope is a missing dimension in the analysis of HIV-1 drug resistance. </w:t>
      </w:r>
      <w:r>
        <w:rPr>
          <w:rFonts w:cs="Times New Roman" w:ascii="Times New Roman" w:hAnsi="Times New Roman"/>
          <w:i/>
          <w:sz w:val="24"/>
          <w:szCs w:val="24"/>
        </w:rPr>
        <w:t>Proc Natl Acad Sci U S A</w:t>
      </w:r>
      <w:r>
        <w:rPr>
          <w:rFonts w:cs="Times New Roman" w:ascii="Times New Roman" w:hAnsi="Times New Roman"/>
          <w:sz w:val="24"/>
          <w:szCs w:val="24"/>
        </w:rPr>
        <w:t xml:space="preserve"> </w:t>
      </w:r>
      <w:r>
        <w:rPr>
          <w:rFonts w:cs="Times New Roman" w:ascii="Times New Roman" w:hAnsi="Times New Roman"/>
          <w:b/>
          <w:sz w:val="24"/>
          <w:szCs w:val="24"/>
        </w:rPr>
        <w:t>108</w:t>
      </w:r>
      <w:r>
        <w:rPr>
          <w:rFonts w:cs="Times New Roman" w:ascii="Times New Roman" w:hAnsi="Times New Roman"/>
          <w:sz w:val="24"/>
          <w:szCs w:val="24"/>
        </w:rPr>
        <w:t>, 7613-7618, doi:10.1073/pnas.1018360108 (2011).</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85</w:t>
        <w:tab/>
        <w:t>Di Veroli, G. Y.</w:t>
      </w:r>
      <w:r>
        <w:rPr>
          <w:rFonts w:cs="Times New Roman" w:ascii="Times New Roman" w:hAnsi="Times New Roman"/>
          <w:i/>
          <w:sz w:val="24"/>
          <w:szCs w:val="24"/>
        </w:rPr>
        <w:t xml:space="preserve"> et al.</w:t>
      </w:r>
      <w:r>
        <w:rPr>
          <w:rFonts w:cs="Times New Roman" w:ascii="Times New Roman" w:hAnsi="Times New Roman"/>
          <w:sz w:val="24"/>
          <w:szCs w:val="24"/>
        </w:rPr>
        <w:t xml:space="preserve"> An automated fitting procedure and software for dose-response curves with multiphasic features. </w:t>
      </w:r>
      <w:r>
        <w:rPr>
          <w:rFonts w:cs="Times New Roman" w:ascii="Times New Roman" w:hAnsi="Times New Roman"/>
          <w:i/>
          <w:sz w:val="24"/>
          <w:szCs w:val="24"/>
        </w:rPr>
        <w:t>Sci Rep</w:t>
      </w:r>
      <w:r>
        <w:rPr>
          <w:rFonts w:cs="Times New Roman" w:ascii="Times New Roman" w:hAnsi="Times New Roman"/>
          <w:sz w:val="24"/>
          <w:szCs w:val="24"/>
        </w:rPr>
        <w:t xml:space="preserve"> </w:t>
      </w:r>
      <w:r>
        <w:rPr>
          <w:rFonts w:cs="Times New Roman" w:ascii="Times New Roman" w:hAnsi="Times New Roman"/>
          <w:b/>
          <w:sz w:val="24"/>
          <w:szCs w:val="24"/>
        </w:rPr>
        <w:t>5</w:t>
      </w:r>
      <w:r>
        <w:rPr>
          <w:rFonts w:cs="Times New Roman" w:ascii="Times New Roman" w:hAnsi="Times New Roman"/>
          <w:sz w:val="24"/>
          <w:szCs w:val="24"/>
        </w:rPr>
        <w:t>, 14701, doi:10.1038/srep14701 (2015).</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86</w:t>
        <w:tab/>
        <w:t xml:space="preserve">Shen, J., Li, L., Yang, T., Cheng, N. &amp; Sun, G. Drug Sensitivity Screening and Targeted Pathway Analysis Reveal a Multi-Driver Proliferative Mechanism and Suggest a Strategy of Combination Targeted Therapy for Colorectal Cancer Cells. </w:t>
      </w:r>
      <w:r>
        <w:rPr>
          <w:rFonts w:cs="Times New Roman" w:ascii="Times New Roman" w:hAnsi="Times New Roman"/>
          <w:i/>
          <w:sz w:val="24"/>
          <w:szCs w:val="24"/>
        </w:rPr>
        <w:t>Molecules</w:t>
      </w:r>
      <w:r>
        <w:rPr>
          <w:rFonts w:cs="Times New Roman" w:ascii="Times New Roman" w:hAnsi="Times New Roman"/>
          <w:sz w:val="24"/>
          <w:szCs w:val="24"/>
        </w:rPr>
        <w:t xml:space="preserve"> </w:t>
      </w:r>
      <w:r>
        <w:rPr>
          <w:rFonts w:cs="Times New Roman" w:ascii="Times New Roman" w:hAnsi="Times New Roman"/>
          <w:b/>
          <w:sz w:val="24"/>
          <w:szCs w:val="24"/>
        </w:rPr>
        <w:t>24</w:t>
      </w:r>
      <w:r>
        <w:rPr>
          <w:rFonts w:cs="Times New Roman" w:ascii="Times New Roman" w:hAnsi="Times New Roman"/>
          <w:sz w:val="24"/>
          <w:szCs w:val="24"/>
        </w:rPr>
        <w:t>, doi:10.3390/molecules24030623 (2019).</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87</w:t>
        <w:tab/>
        <w:t xml:space="preserve">Li, L., Cui, Y., Shen, J., Dobson, H. &amp; Sun, G. Evidence for activated Lck protein tyrosine kinase as the driver of proliferation in acute myeloid leukemia cell, CTV-1. </w:t>
      </w:r>
      <w:r>
        <w:rPr>
          <w:rFonts w:cs="Times New Roman" w:ascii="Times New Roman" w:hAnsi="Times New Roman"/>
          <w:i/>
          <w:sz w:val="24"/>
          <w:szCs w:val="24"/>
        </w:rPr>
        <w:t>Leuk Res</w:t>
      </w:r>
      <w:r>
        <w:rPr>
          <w:rFonts w:cs="Times New Roman" w:ascii="Times New Roman" w:hAnsi="Times New Roman"/>
          <w:sz w:val="24"/>
          <w:szCs w:val="24"/>
        </w:rPr>
        <w:t xml:space="preserve"> </w:t>
      </w:r>
      <w:r>
        <w:rPr>
          <w:rFonts w:cs="Times New Roman" w:ascii="Times New Roman" w:hAnsi="Times New Roman"/>
          <w:b/>
          <w:sz w:val="24"/>
          <w:szCs w:val="24"/>
        </w:rPr>
        <w:t>78</w:t>
      </w:r>
      <w:r>
        <w:rPr>
          <w:rFonts w:cs="Times New Roman" w:ascii="Times New Roman" w:hAnsi="Times New Roman"/>
          <w:sz w:val="24"/>
          <w:szCs w:val="24"/>
        </w:rPr>
        <w:t>, 12-20, doi:10.1016/j.leukres.2019.01.006 (2019).</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88</w:t>
        <w:tab/>
        <w:t xml:space="preserve">Shen, J., Li, L., Howlett, N. G., Cohen, P. S. &amp; Sun, G. Application of a Biphasic Mathematical Model of Cancer Cell Drug Response for Formulating Potent and Synergistic Targeted Drug Combinations to Triple Negative Breast Cancer Cells. </w:t>
      </w:r>
      <w:r>
        <w:rPr>
          <w:rFonts w:cs="Times New Roman" w:ascii="Times New Roman" w:hAnsi="Times New Roman"/>
          <w:i/>
          <w:sz w:val="24"/>
          <w:szCs w:val="24"/>
        </w:rPr>
        <w:t>Cancers (Basel)</w:t>
      </w:r>
      <w:r>
        <w:rPr>
          <w:rFonts w:cs="Times New Roman" w:ascii="Times New Roman" w:hAnsi="Times New Roman"/>
          <w:sz w:val="24"/>
          <w:szCs w:val="24"/>
        </w:rPr>
        <w:t xml:space="preserve"> </w:t>
      </w:r>
      <w:r>
        <w:rPr>
          <w:rFonts w:cs="Times New Roman" w:ascii="Times New Roman" w:hAnsi="Times New Roman"/>
          <w:b/>
          <w:sz w:val="24"/>
          <w:szCs w:val="24"/>
        </w:rPr>
        <w:t>12</w:t>
      </w:r>
      <w:r>
        <w:rPr>
          <w:rFonts w:cs="Times New Roman" w:ascii="Times New Roman" w:hAnsi="Times New Roman"/>
          <w:sz w:val="24"/>
          <w:szCs w:val="24"/>
        </w:rPr>
        <w:t>, doi:10.3390/cancers12051087 (2020).</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89</w:t>
        <w:tab/>
        <w:t>Kiessling, M. K.</w:t>
      </w:r>
      <w:r>
        <w:rPr>
          <w:rFonts w:cs="Times New Roman" w:ascii="Times New Roman" w:hAnsi="Times New Roman"/>
          <w:i/>
          <w:sz w:val="24"/>
          <w:szCs w:val="24"/>
        </w:rPr>
        <w:t xml:space="preserve"> et al.</w:t>
      </w:r>
      <w:r>
        <w:rPr>
          <w:rFonts w:cs="Times New Roman" w:ascii="Times New Roman" w:hAnsi="Times New Roman"/>
          <w:sz w:val="24"/>
          <w:szCs w:val="24"/>
        </w:rPr>
        <w:t xml:space="preserve"> Identification of oncogenic driver mutations by genome-wide CRISPR-Cas9 dropout screening. </w:t>
      </w:r>
      <w:r>
        <w:rPr>
          <w:rFonts w:cs="Times New Roman" w:ascii="Times New Roman" w:hAnsi="Times New Roman"/>
          <w:i/>
          <w:sz w:val="24"/>
          <w:szCs w:val="24"/>
        </w:rPr>
        <w:t>BMC Genomics</w:t>
      </w:r>
      <w:r>
        <w:rPr>
          <w:rFonts w:cs="Times New Roman" w:ascii="Times New Roman" w:hAnsi="Times New Roman"/>
          <w:sz w:val="24"/>
          <w:szCs w:val="24"/>
        </w:rPr>
        <w:t xml:space="preserve"> </w:t>
      </w:r>
      <w:r>
        <w:rPr>
          <w:rFonts w:cs="Times New Roman" w:ascii="Times New Roman" w:hAnsi="Times New Roman"/>
          <w:b/>
          <w:sz w:val="24"/>
          <w:szCs w:val="24"/>
        </w:rPr>
        <w:t>17</w:t>
      </w:r>
      <w:r>
        <w:rPr>
          <w:rFonts w:cs="Times New Roman" w:ascii="Times New Roman" w:hAnsi="Times New Roman"/>
          <w:sz w:val="24"/>
          <w:szCs w:val="24"/>
        </w:rPr>
        <w:t>, 723, doi:10.1186/s12864-016-3042-2 (2016).</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90</w:t>
        <w:tab/>
        <w:t>Amann, J.</w:t>
      </w:r>
      <w:r>
        <w:rPr>
          <w:rFonts w:cs="Times New Roman" w:ascii="Times New Roman" w:hAnsi="Times New Roman"/>
          <w:i/>
          <w:sz w:val="24"/>
          <w:szCs w:val="24"/>
        </w:rPr>
        <w:t xml:space="preserve"> et al.</w:t>
      </w:r>
      <w:r>
        <w:rPr>
          <w:rFonts w:cs="Times New Roman" w:ascii="Times New Roman" w:hAnsi="Times New Roman"/>
          <w:sz w:val="24"/>
          <w:szCs w:val="24"/>
        </w:rPr>
        <w:t xml:space="preserve"> Aberrant epidermal growth factor receptor signaling and enhanced sensitivity to EGFR inhibitors in lung cancer. </w:t>
      </w:r>
      <w:r>
        <w:rPr>
          <w:rFonts w:cs="Times New Roman" w:ascii="Times New Roman" w:hAnsi="Times New Roman"/>
          <w:i/>
          <w:sz w:val="24"/>
          <w:szCs w:val="24"/>
        </w:rPr>
        <w:t>Cancer Res</w:t>
      </w:r>
      <w:r>
        <w:rPr>
          <w:rFonts w:cs="Times New Roman" w:ascii="Times New Roman" w:hAnsi="Times New Roman"/>
          <w:sz w:val="24"/>
          <w:szCs w:val="24"/>
        </w:rPr>
        <w:t xml:space="preserve"> </w:t>
      </w:r>
      <w:r>
        <w:rPr>
          <w:rFonts w:cs="Times New Roman" w:ascii="Times New Roman" w:hAnsi="Times New Roman"/>
          <w:b/>
          <w:sz w:val="24"/>
          <w:szCs w:val="24"/>
        </w:rPr>
        <w:t>65</w:t>
      </w:r>
      <w:r>
        <w:rPr>
          <w:rFonts w:cs="Times New Roman" w:ascii="Times New Roman" w:hAnsi="Times New Roman"/>
          <w:sz w:val="24"/>
          <w:szCs w:val="24"/>
        </w:rPr>
        <w:t>, 226-235 (2005).</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91</w:t>
        <w:tab/>
        <w:t>Forbes, S. A.</w:t>
      </w:r>
      <w:r>
        <w:rPr>
          <w:rFonts w:cs="Times New Roman" w:ascii="Times New Roman" w:hAnsi="Times New Roman"/>
          <w:i/>
          <w:sz w:val="24"/>
          <w:szCs w:val="24"/>
        </w:rPr>
        <w:t xml:space="preserve"> et al.</w:t>
      </w:r>
      <w:r>
        <w:rPr>
          <w:rFonts w:cs="Times New Roman" w:ascii="Times New Roman" w:hAnsi="Times New Roman"/>
          <w:sz w:val="24"/>
          <w:szCs w:val="24"/>
        </w:rPr>
        <w:t xml:space="preserve"> COSMIC: somatic cancer genetics at high-resolution. </w:t>
      </w:r>
      <w:r>
        <w:rPr>
          <w:rFonts w:cs="Times New Roman" w:ascii="Times New Roman" w:hAnsi="Times New Roman"/>
          <w:i/>
          <w:sz w:val="24"/>
          <w:szCs w:val="24"/>
        </w:rPr>
        <w:t>Nucleic Acids Res</w:t>
      </w:r>
      <w:r>
        <w:rPr>
          <w:rFonts w:cs="Times New Roman" w:ascii="Times New Roman" w:hAnsi="Times New Roman"/>
          <w:sz w:val="24"/>
          <w:szCs w:val="24"/>
        </w:rPr>
        <w:t xml:space="preserve"> </w:t>
      </w:r>
      <w:r>
        <w:rPr>
          <w:rFonts w:cs="Times New Roman" w:ascii="Times New Roman" w:hAnsi="Times New Roman"/>
          <w:b/>
          <w:sz w:val="24"/>
          <w:szCs w:val="24"/>
        </w:rPr>
        <w:t>45</w:t>
      </w:r>
      <w:r>
        <w:rPr>
          <w:rFonts w:cs="Times New Roman" w:ascii="Times New Roman" w:hAnsi="Times New Roman"/>
          <w:sz w:val="24"/>
          <w:szCs w:val="24"/>
        </w:rPr>
        <w:t>, D777-D783, doi:10.1093/nar/gkw1121 (2017).</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92</w:t>
        <w:tab/>
        <w:t>Chen, P.</w:t>
      </w:r>
      <w:r>
        <w:rPr>
          <w:rFonts w:cs="Times New Roman" w:ascii="Times New Roman" w:hAnsi="Times New Roman"/>
          <w:i/>
          <w:sz w:val="24"/>
          <w:szCs w:val="24"/>
        </w:rPr>
        <w:t xml:space="preserve"> et al.</w:t>
      </w:r>
      <w:r>
        <w:rPr>
          <w:rFonts w:cs="Times New Roman" w:ascii="Times New Roman" w:hAnsi="Times New Roman"/>
          <w:sz w:val="24"/>
          <w:szCs w:val="24"/>
        </w:rPr>
        <w:t xml:space="preserve"> Establishment and characterization of a human monocytoid leukemia cell line, CTV-1. </w:t>
      </w:r>
      <w:r>
        <w:rPr>
          <w:rFonts w:cs="Times New Roman" w:ascii="Times New Roman" w:hAnsi="Times New Roman"/>
          <w:i/>
          <w:sz w:val="24"/>
          <w:szCs w:val="24"/>
        </w:rPr>
        <w:t>Gan</w:t>
      </w:r>
      <w:r>
        <w:rPr>
          <w:rFonts w:cs="Times New Roman" w:ascii="Times New Roman" w:hAnsi="Times New Roman"/>
          <w:sz w:val="24"/>
          <w:szCs w:val="24"/>
        </w:rPr>
        <w:t xml:space="preserve"> </w:t>
      </w:r>
      <w:r>
        <w:rPr>
          <w:rFonts w:cs="Times New Roman" w:ascii="Times New Roman" w:hAnsi="Times New Roman"/>
          <w:b/>
          <w:sz w:val="24"/>
          <w:szCs w:val="24"/>
        </w:rPr>
        <w:t>75</w:t>
      </w:r>
      <w:r>
        <w:rPr>
          <w:rFonts w:cs="Times New Roman" w:ascii="Times New Roman" w:hAnsi="Times New Roman"/>
          <w:sz w:val="24"/>
          <w:szCs w:val="24"/>
        </w:rPr>
        <w:t>, 660-664 (1984).</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93</w:t>
        <w:tab/>
        <w:t xml:space="preserve">Drexler, H. G., Gaedicke, G., Maeda, S., Chen, P. M. &amp; Minowada, J. Monocytoid leukemia cell line CTV-1: morphological, immunological and isoenzymatic characteristics. </w:t>
      </w:r>
      <w:r>
        <w:rPr>
          <w:rFonts w:cs="Times New Roman" w:ascii="Times New Roman" w:hAnsi="Times New Roman"/>
          <w:i/>
          <w:sz w:val="24"/>
          <w:szCs w:val="24"/>
        </w:rPr>
        <w:t>Tumour Biol</w:t>
      </w:r>
      <w:r>
        <w:rPr>
          <w:rFonts w:cs="Times New Roman" w:ascii="Times New Roman" w:hAnsi="Times New Roman"/>
          <w:sz w:val="24"/>
          <w:szCs w:val="24"/>
        </w:rPr>
        <w:t xml:space="preserve"> </w:t>
      </w:r>
      <w:r>
        <w:rPr>
          <w:rFonts w:cs="Times New Roman" w:ascii="Times New Roman" w:hAnsi="Times New Roman"/>
          <w:b/>
          <w:sz w:val="24"/>
          <w:szCs w:val="24"/>
        </w:rPr>
        <w:t>6</w:t>
      </w:r>
      <w:r>
        <w:rPr>
          <w:rFonts w:cs="Times New Roman" w:ascii="Times New Roman" w:hAnsi="Times New Roman"/>
          <w:sz w:val="24"/>
          <w:szCs w:val="24"/>
        </w:rPr>
        <w:t>, 503-517 (1986).</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94</w:t>
        <w:tab/>
        <w:t>Gibbs, J. W.</w:t>
      </w:r>
      <w:r>
        <w:rPr>
          <w:rFonts w:cs="Times New Roman" w:ascii="Times New Roman" w:hAnsi="Times New Roman"/>
          <w:i/>
          <w:sz w:val="24"/>
          <w:szCs w:val="24"/>
        </w:rPr>
        <w:t xml:space="preserve"> et al.</w:t>
      </w:r>
      <w:r>
        <w:rPr>
          <w:rFonts w:cs="Times New Roman" w:ascii="Times New Roman" w:hAnsi="Times New Roman"/>
          <w:sz w:val="24"/>
          <w:szCs w:val="24"/>
        </w:rPr>
        <w:t xml:space="preserve"> Characterization of GABAA receptor function in human temporal cortical neurons. </w:t>
      </w:r>
      <w:r>
        <w:rPr>
          <w:rFonts w:cs="Times New Roman" w:ascii="Times New Roman" w:hAnsi="Times New Roman"/>
          <w:i/>
          <w:sz w:val="24"/>
          <w:szCs w:val="24"/>
        </w:rPr>
        <w:t>J Neurophysiol</w:t>
      </w:r>
      <w:r>
        <w:rPr>
          <w:rFonts w:cs="Times New Roman" w:ascii="Times New Roman" w:hAnsi="Times New Roman"/>
          <w:sz w:val="24"/>
          <w:szCs w:val="24"/>
        </w:rPr>
        <w:t xml:space="preserve"> </w:t>
      </w:r>
      <w:r>
        <w:rPr>
          <w:rFonts w:cs="Times New Roman" w:ascii="Times New Roman" w:hAnsi="Times New Roman"/>
          <w:b/>
          <w:sz w:val="24"/>
          <w:szCs w:val="24"/>
        </w:rPr>
        <w:t>75</w:t>
      </w:r>
      <w:r>
        <w:rPr>
          <w:rFonts w:cs="Times New Roman" w:ascii="Times New Roman" w:hAnsi="Times New Roman"/>
          <w:sz w:val="24"/>
          <w:szCs w:val="24"/>
        </w:rPr>
        <w:t>, 1458-1471, doi:10.1152/jn.1996.75.4.1458 (1996).</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95</w:t>
        <w:tab/>
        <w:t xml:space="preserve">Hartman, J. H., Knott, K. &amp; Miller, G. P. CYP2E1 hydroxylation of aniline involves negative cooperativity. </w:t>
      </w:r>
      <w:r>
        <w:rPr>
          <w:rFonts w:cs="Times New Roman" w:ascii="Times New Roman" w:hAnsi="Times New Roman"/>
          <w:i/>
          <w:sz w:val="24"/>
          <w:szCs w:val="24"/>
        </w:rPr>
        <w:t>Biochem Pharmacol</w:t>
      </w:r>
      <w:r>
        <w:rPr>
          <w:rFonts w:cs="Times New Roman" w:ascii="Times New Roman" w:hAnsi="Times New Roman"/>
          <w:sz w:val="24"/>
          <w:szCs w:val="24"/>
        </w:rPr>
        <w:t xml:space="preserve"> </w:t>
      </w:r>
      <w:r>
        <w:rPr>
          <w:rFonts w:cs="Times New Roman" w:ascii="Times New Roman" w:hAnsi="Times New Roman"/>
          <w:b/>
          <w:sz w:val="24"/>
          <w:szCs w:val="24"/>
        </w:rPr>
        <w:t>87</w:t>
      </w:r>
      <w:r>
        <w:rPr>
          <w:rFonts w:cs="Times New Roman" w:ascii="Times New Roman" w:hAnsi="Times New Roman"/>
          <w:sz w:val="24"/>
          <w:szCs w:val="24"/>
        </w:rPr>
        <w:t>, 523-533, doi:10.1016/j.bcp.2013.12.003 (2014).</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96</w:t>
        <w:tab/>
        <w:t xml:space="preserve">Ferguson, F. M. &amp; Gray, N. S. Kinase inhibitors: the road ahead. </w:t>
      </w:r>
      <w:r>
        <w:rPr>
          <w:rFonts w:cs="Times New Roman" w:ascii="Times New Roman" w:hAnsi="Times New Roman"/>
          <w:i/>
          <w:sz w:val="24"/>
          <w:szCs w:val="24"/>
        </w:rPr>
        <w:t>Nat Rev Drug Discov</w:t>
      </w:r>
      <w:r>
        <w:rPr>
          <w:rFonts w:cs="Times New Roman" w:ascii="Times New Roman" w:hAnsi="Times New Roman"/>
          <w:sz w:val="24"/>
          <w:szCs w:val="24"/>
        </w:rPr>
        <w:t xml:space="preserve"> </w:t>
      </w:r>
      <w:r>
        <w:rPr>
          <w:rFonts w:cs="Times New Roman" w:ascii="Times New Roman" w:hAnsi="Times New Roman"/>
          <w:b/>
          <w:sz w:val="24"/>
          <w:szCs w:val="24"/>
        </w:rPr>
        <w:t>17</w:t>
      </w:r>
      <w:r>
        <w:rPr>
          <w:rFonts w:cs="Times New Roman" w:ascii="Times New Roman" w:hAnsi="Times New Roman"/>
          <w:sz w:val="24"/>
          <w:szCs w:val="24"/>
        </w:rPr>
        <w:t>, 353-377, doi:10.1038/nrd.2018.21 (2018).</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97</w:t>
        <w:tab/>
        <w:t>Tate, J. G.</w:t>
      </w:r>
      <w:r>
        <w:rPr>
          <w:rFonts w:cs="Times New Roman" w:ascii="Times New Roman" w:hAnsi="Times New Roman"/>
          <w:i/>
          <w:sz w:val="24"/>
          <w:szCs w:val="24"/>
        </w:rPr>
        <w:t xml:space="preserve"> et al.</w:t>
      </w:r>
      <w:r>
        <w:rPr>
          <w:rFonts w:cs="Times New Roman" w:ascii="Times New Roman" w:hAnsi="Times New Roman"/>
          <w:sz w:val="24"/>
          <w:szCs w:val="24"/>
        </w:rPr>
        <w:t xml:space="preserve"> COSMIC: the Catalogue Of Somatic Mutations In Cancer. </w:t>
      </w:r>
      <w:r>
        <w:rPr>
          <w:rFonts w:cs="Times New Roman" w:ascii="Times New Roman" w:hAnsi="Times New Roman"/>
          <w:i/>
          <w:sz w:val="24"/>
          <w:szCs w:val="24"/>
        </w:rPr>
        <w:t>Nucleic Acids Res</w:t>
      </w:r>
      <w:r>
        <w:rPr>
          <w:rFonts w:cs="Times New Roman" w:ascii="Times New Roman" w:hAnsi="Times New Roman"/>
          <w:sz w:val="24"/>
          <w:szCs w:val="24"/>
        </w:rPr>
        <w:t xml:space="preserve"> </w:t>
      </w:r>
      <w:r>
        <w:rPr>
          <w:rFonts w:cs="Times New Roman" w:ascii="Times New Roman" w:hAnsi="Times New Roman"/>
          <w:b/>
          <w:sz w:val="24"/>
          <w:szCs w:val="24"/>
        </w:rPr>
        <w:t>47</w:t>
      </w:r>
      <w:r>
        <w:rPr>
          <w:rFonts w:cs="Times New Roman" w:ascii="Times New Roman" w:hAnsi="Times New Roman"/>
          <w:sz w:val="24"/>
          <w:szCs w:val="24"/>
        </w:rPr>
        <w:t>, D941-d947, doi:10.1093/nar/gky1015 (2019).</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98</w:t>
        <w:tab/>
        <w:t>El Guerrab, A.</w:t>
      </w:r>
      <w:r>
        <w:rPr>
          <w:rFonts w:cs="Times New Roman" w:ascii="Times New Roman" w:hAnsi="Times New Roman"/>
          <w:i/>
          <w:sz w:val="24"/>
          <w:szCs w:val="24"/>
        </w:rPr>
        <w:t xml:space="preserve"> et al.</w:t>
      </w:r>
      <w:r>
        <w:rPr>
          <w:rFonts w:cs="Times New Roman" w:ascii="Times New Roman" w:hAnsi="Times New Roman"/>
          <w:sz w:val="24"/>
          <w:szCs w:val="24"/>
        </w:rPr>
        <w:t xml:space="preserve"> Anti-EGFR monoclonal antibodies and EGFR tyrosine kinase inhibitors as combination therapy for triple-negative breast cancer. </w:t>
      </w:r>
      <w:r>
        <w:rPr>
          <w:rFonts w:cs="Times New Roman" w:ascii="Times New Roman" w:hAnsi="Times New Roman"/>
          <w:i/>
          <w:sz w:val="24"/>
          <w:szCs w:val="24"/>
        </w:rPr>
        <w:t>Oncotarget</w:t>
      </w:r>
      <w:r>
        <w:rPr>
          <w:rFonts w:cs="Times New Roman" w:ascii="Times New Roman" w:hAnsi="Times New Roman"/>
          <w:sz w:val="24"/>
          <w:szCs w:val="24"/>
        </w:rPr>
        <w:t xml:space="preserve"> </w:t>
      </w:r>
      <w:r>
        <w:rPr>
          <w:rFonts w:cs="Times New Roman" w:ascii="Times New Roman" w:hAnsi="Times New Roman"/>
          <w:b/>
          <w:sz w:val="24"/>
          <w:szCs w:val="24"/>
        </w:rPr>
        <w:t>7</w:t>
      </w:r>
      <w:r>
        <w:rPr>
          <w:rFonts w:cs="Times New Roman" w:ascii="Times New Roman" w:hAnsi="Times New Roman"/>
          <w:sz w:val="24"/>
          <w:szCs w:val="24"/>
        </w:rPr>
        <w:t>, 73618-73637, doi:10.18632/oncotarget.12037 (2016).</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99</w:t>
        <w:tab/>
        <w:t>Weng, L. P.</w:t>
      </w:r>
      <w:r>
        <w:rPr>
          <w:rFonts w:cs="Times New Roman" w:ascii="Times New Roman" w:hAnsi="Times New Roman"/>
          <w:i/>
          <w:sz w:val="24"/>
          <w:szCs w:val="24"/>
        </w:rPr>
        <w:t xml:space="preserve"> et al.</w:t>
      </w:r>
      <w:r>
        <w:rPr>
          <w:rFonts w:cs="Times New Roman" w:ascii="Times New Roman" w:hAnsi="Times New Roman"/>
          <w:sz w:val="24"/>
          <w:szCs w:val="24"/>
        </w:rPr>
        <w:t xml:space="preserve"> PTEN suppresses breast cancer cell growth by phosphatase activity-dependent G1 arrest followed by cell death. </w:t>
      </w:r>
      <w:r>
        <w:rPr>
          <w:rFonts w:cs="Times New Roman" w:ascii="Times New Roman" w:hAnsi="Times New Roman"/>
          <w:i/>
          <w:sz w:val="24"/>
          <w:szCs w:val="24"/>
        </w:rPr>
        <w:t>Cancer Res</w:t>
      </w:r>
      <w:r>
        <w:rPr>
          <w:rFonts w:cs="Times New Roman" w:ascii="Times New Roman" w:hAnsi="Times New Roman"/>
          <w:sz w:val="24"/>
          <w:szCs w:val="24"/>
        </w:rPr>
        <w:t xml:space="preserve"> </w:t>
      </w:r>
      <w:r>
        <w:rPr>
          <w:rFonts w:cs="Times New Roman" w:ascii="Times New Roman" w:hAnsi="Times New Roman"/>
          <w:b/>
          <w:sz w:val="24"/>
          <w:szCs w:val="24"/>
        </w:rPr>
        <w:t>59</w:t>
      </w:r>
      <w:r>
        <w:rPr>
          <w:rFonts w:cs="Times New Roman" w:ascii="Times New Roman" w:hAnsi="Times New Roman"/>
          <w:sz w:val="24"/>
          <w:szCs w:val="24"/>
        </w:rPr>
        <w:t>, 5808-5814 (1999).</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100</w:t>
        <w:tab/>
        <w:t>Marty, B.</w:t>
      </w:r>
      <w:r>
        <w:rPr>
          <w:rFonts w:cs="Times New Roman" w:ascii="Times New Roman" w:hAnsi="Times New Roman"/>
          <w:i/>
          <w:sz w:val="24"/>
          <w:szCs w:val="24"/>
        </w:rPr>
        <w:t xml:space="preserve"> et al.</w:t>
      </w:r>
      <w:r>
        <w:rPr>
          <w:rFonts w:cs="Times New Roman" w:ascii="Times New Roman" w:hAnsi="Times New Roman"/>
          <w:sz w:val="24"/>
          <w:szCs w:val="24"/>
        </w:rPr>
        <w:t xml:space="preserve"> Frequent PTEN genomic alterations and activated phosphatidylinositol 3-kinase pathway in basal-like breast cancer cells. </w:t>
      </w:r>
      <w:r>
        <w:rPr>
          <w:rFonts w:cs="Times New Roman" w:ascii="Times New Roman" w:hAnsi="Times New Roman"/>
          <w:i/>
          <w:sz w:val="24"/>
          <w:szCs w:val="24"/>
        </w:rPr>
        <w:t>Breast Cancer Res</w:t>
      </w:r>
      <w:r>
        <w:rPr>
          <w:rFonts w:cs="Times New Roman" w:ascii="Times New Roman" w:hAnsi="Times New Roman"/>
          <w:sz w:val="24"/>
          <w:szCs w:val="24"/>
        </w:rPr>
        <w:t xml:space="preserve"> </w:t>
      </w:r>
      <w:r>
        <w:rPr>
          <w:rFonts w:cs="Times New Roman" w:ascii="Times New Roman" w:hAnsi="Times New Roman"/>
          <w:b/>
          <w:sz w:val="24"/>
          <w:szCs w:val="24"/>
        </w:rPr>
        <w:t>10</w:t>
      </w:r>
      <w:r>
        <w:rPr>
          <w:rFonts w:cs="Times New Roman" w:ascii="Times New Roman" w:hAnsi="Times New Roman"/>
          <w:sz w:val="24"/>
          <w:szCs w:val="24"/>
        </w:rPr>
        <w:t>, R101, doi:10.1186/bcr2204 (2008).</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101</w:t>
        <w:tab/>
        <w:t xml:space="preserve">Jang, K., Kim, M., Seo, H. S. &amp; Shin, I. PTEN sensitizes MDA-MB-468 cells to inhibition of MEK/Erk signaling for the blockade of cell proliferation. </w:t>
      </w:r>
      <w:r>
        <w:rPr>
          <w:rFonts w:cs="Times New Roman" w:ascii="Times New Roman" w:hAnsi="Times New Roman"/>
          <w:i/>
          <w:sz w:val="24"/>
          <w:szCs w:val="24"/>
        </w:rPr>
        <w:t>Oncol Rep</w:t>
      </w:r>
      <w:r>
        <w:rPr>
          <w:rFonts w:cs="Times New Roman" w:ascii="Times New Roman" w:hAnsi="Times New Roman"/>
          <w:sz w:val="24"/>
          <w:szCs w:val="24"/>
        </w:rPr>
        <w:t xml:space="preserve"> </w:t>
      </w:r>
      <w:r>
        <w:rPr>
          <w:rFonts w:cs="Times New Roman" w:ascii="Times New Roman" w:hAnsi="Times New Roman"/>
          <w:b/>
          <w:sz w:val="24"/>
          <w:szCs w:val="24"/>
        </w:rPr>
        <w:t>24</w:t>
      </w:r>
      <w:r>
        <w:rPr>
          <w:rFonts w:cs="Times New Roman" w:ascii="Times New Roman" w:hAnsi="Times New Roman"/>
          <w:sz w:val="24"/>
          <w:szCs w:val="24"/>
        </w:rPr>
        <w:t>, 787-793, doi:10.3892/or_00000922 (2010).</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102</w:t>
        <w:tab/>
        <w:t>Mason, J. M.</w:t>
      </w:r>
      <w:r>
        <w:rPr>
          <w:rFonts w:cs="Times New Roman" w:ascii="Times New Roman" w:hAnsi="Times New Roman"/>
          <w:i/>
          <w:sz w:val="24"/>
          <w:szCs w:val="24"/>
        </w:rPr>
        <w:t xml:space="preserve"> et al.</w:t>
      </w:r>
      <w:r>
        <w:rPr>
          <w:rFonts w:cs="Times New Roman" w:ascii="Times New Roman" w:hAnsi="Times New Roman"/>
          <w:sz w:val="24"/>
          <w:szCs w:val="24"/>
        </w:rPr>
        <w:t xml:space="preserve"> Functional characterization of CFI-400945, a Polo-like kinase 4 inhibitor, as a potential anticancer agent. </w:t>
      </w:r>
      <w:r>
        <w:rPr>
          <w:rFonts w:cs="Times New Roman" w:ascii="Times New Roman" w:hAnsi="Times New Roman"/>
          <w:i/>
          <w:sz w:val="24"/>
          <w:szCs w:val="24"/>
        </w:rPr>
        <w:t>Cancer Cell</w:t>
      </w:r>
      <w:r>
        <w:rPr>
          <w:rFonts w:cs="Times New Roman" w:ascii="Times New Roman" w:hAnsi="Times New Roman"/>
          <w:sz w:val="24"/>
          <w:szCs w:val="24"/>
        </w:rPr>
        <w:t xml:space="preserve"> </w:t>
      </w:r>
      <w:r>
        <w:rPr>
          <w:rFonts w:cs="Times New Roman" w:ascii="Times New Roman" w:hAnsi="Times New Roman"/>
          <w:b/>
          <w:sz w:val="24"/>
          <w:szCs w:val="24"/>
        </w:rPr>
        <w:t>26</w:t>
      </w:r>
      <w:r>
        <w:rPr>
          <w:rFonts w:cs="Times New Roman" w:ascii="Times New Roman" w:hAnsi="Times New Roman"/>
          <w:sz w:val="24"/>
          <w:szCs w:val="24"/>
        </w:rPr>
        <w:t>, 163-176, doi:10.1016/j.ccr.2014.05.006 (2014).</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103</w:t>
        <w:tab/>
        <w:t>Tang, Y. C.</w:t>
      </w:r>
      <w:r>
        <w:rPr>
          <w:rFonts w:cs="Times New Roman" w:ascii="Times New Roman" w:hAnsi="Times New Roman"/>
          <w:i/>
          <w:sz w:val="24"/>
          <w:szCs w:val="24"/>
        </w:rPr>
        <w:t xml:space="preserve"> et al.</w:t>
      </w:r>
      <w:r>
        <w:rPr>
          <w:rFonts w:cs="Times New Roman" w:ascii="Times New Roman" w:hAnsi="Times New Roman"/>
          <w:sz w:val="24"/>
          <w:szCs w:val="24"/>
        </w:rPr>
        <w:t xml:space="preserve"> Functional genomics identifies specific vulnerabilities in PTEN-deficient breast cancer. </w:t>
      </w:r>
      <w:r>
        <w:rPr>
          <w:rFonts w:cs="Times New Roman" w:ascii="Times New Roman" w:hAnsi="Times New Roman"/>
          <w:i/>
          <w:sz w:val="24"/>
          <w:szCs w:val="24"/>
        </w:rPr>
        <w:t>Breast Cancer Res</w:t>
      </w:r>
      <w:r>
        <w:rPr>
          <w:rFonts w:cs="Times New Roman" w:ascii="Times New Roman" w:hAnsi="Times New Roman"/>
          <w:sz w:val="24"/>
          <w:szCs w:val="24"/>
        </w:rPr>
        <w:t xml:space="preserve"> </w:t>
      </w:r>
      <w:r>
        <w:rPr>
          <w:rFonts w:cs="Times New Roman" w:ascii="Times New Roman" w:hAnsi="Times New Roman"/>
          <w:b/>
          <w:sz w:val="24"/>
          <w:szCs w:val="24"/>
        </w:rPr>
        <w:t>20</w:t>
      </w:r>
      <w:r>
        <w:rPr>
          <w:rFonts w:cs="Times New Roman" w:ascii="Times New Roman" w:hAnsi="Times New Roman"/>
          <w:sz w:val="24"/>
          <w:szCs w:val="24"/>
        </w:rPr>
        <w:t>, 22, doi:10.1186/s13058-018-0949-3 (2018).</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104</w:t>
        <w:tab/>
        <w:t>Iorio, F.</w:t>
      </w:r>
      <w:r>
        <w:rPr>
          <w:rFonts w:cs="Times New Roman" w:ascii="Times New Roman" w:hAnsi="Times New Roman"/>
          <w:i/>
          <w:sz w:val="24"/>
          <w:szCs w:val="24"/>
        </w:rPr>
        <w:t xml:space="preserve"> et al.</w:t>
      </w:r>
      <w:r>
        <w:rPr>
          <w:rFonts w:cs="Times New Roman" w:ascii="Times New Roman" w:hAnsi="Times New Roman"/>
          <w:sz w:val="24"/>
          <w:szCs w:val="24"/>
        </w:rPr>
        <w:t xml:space="preserve"> A Landscape of Pharmacogenomic Interactions in Cancer. </w:t>
      </w:r>
      <w:r>
        <w:rPr>
          <w:rFonts w:cs="Times New Roman" w:ascii="Times New Roman" w:hAnsi="Times New Roman"/>
          <w:i/>
          <w:sz w:val="24"/>
          <w:szCs w:val="24"/>
        </w:rPr>
        <w:t>Cell</w:t>
      </w:r>
      <w:r>
        <w:rPr>
          <w:rFonts w:cs="Times New Roman" w:ascii="Times New Roman" w:hAnsi="Times New Roman"/>
          <w:sz w:val="24"/>
          <w:szCs w:val="24"/>
        </w:rPr>
        <w:t xml:space="preserve"> </w:t>
      </w:r>
      <w:r>
        <w:rPr>
          <w:rFonts w:cs="Times New Roman" w:ascii="Times New Roman" w:hAnsi="Times New Roman"/>
          <w:b/>
          <w:sz w:val="24"/>
          <w:szCs w:val="24"/>
        </w:rPr>
        <w:t>166</w:t>
      </w:r>
      <w:r>
        <w:rPr>
          <w:rFonts w:cs="Times New Roman" w:ascii="Times New Roman" w:hAnsi="Times New Roman"/>
          <w:sz w:val="24"/>
          <w:szCs w:val="24"/>
        </w:rPr>
        <w:t>, 740-754, doi:10.1016/j.cell.2016.06.017 (2016).</w:t>
      </w:r>
    </w:p>
    <w:p>
      <w:pPr>
        <w:pStyle w:val="EndNoteBibliography"/>
        <w:spacing w:lineRule="auto" w:line="480" w:before="120" w:after="0"/>
        <w:ind w:left="720" w:hanging="720"/>
        <w:rPr>
          <w:rFonts w:ascii="Times New Roman" w:hAnsi="Times New Roman" w:cs="Times New Roman"/>
          <w:sz w:val="24"/>
          <w:szCs w:val="24"/>
        </w:rPr>
      </w:pPr>
      <w:r>
        <w:rPr>
          <w:rFonts w:cs="Times New Roman" w:ascii="Times New Roman" w:hAnsi="Times New Roman"/>
          <w:sz w:val="24"/>
          <w:szCs w:val="24"/>
        </w:rPr>
        <w:t>105</w:t>
        <w:tab/>
        <w:t xml:space="preserve">Zaman, A., Wu, W. &amp; Bivona, T. G. Targeting Oncogenic BRAF: Past, Present, and Future. </w:t>
      </w:r>
      <w:r>
        <w:rPr>
          <w:rFonts w:cs="Times New Roman" w:ascii="Times New Roman" w:hAnsi="Times New Roman"/>
          <w:i/>
          <w:sz w:val="24"/>
          <w:szCs w:val="24"/>
        </w:rPr>
        <w:t>Cancers (Basel)</w:t>
      </w:r>
      <w:r>
        <w:rPr>
          <w:rFonts w:cs="Times New Roman" w:ascii="Times New Roman" w:hAnsi="Times New Roman"/>
          <w:sz w:val="24"/>
          <w:szCs w:val="24"/>
        </w:rPr>
        <w:t xml:space="preserve"> </w:t>
      </w:r>
      <w:r>
        <w:rPr>
          <w:rFonts w:cs="Times New Roman" w:ascii="Times New Roman" w:hAnsi="Times New Roman"/>
          <w:b/>
          <w:sz w:val="24"/>
          <w:szCs w:val="24"/>
        </w:rPr>
        <w:t>11</w:t>
      </w:r>
      <w:r>
        <w:rPr>
          <w:rFonts w:cs="Times New Roman" w:ascii="Times New Roman" w:hAnsi="Times New Roman"/>
          <w:sz w:val="24"/>
          <w:szCs w:val="24"/>
        </w:rPr>
        <w:t>, doi:10.3390/cancers11081197 (2019).</w:t>
      </w:r>
    </w:p>
    <w:p>
      <w:pPr>
        <w:pStyle w:val="EndNoteBibliography"/>
        <w:spacing w:lineRule="auto" w:line="480" w:before="120" w:after="200"/>
        <w:ind w:left="720" w:hanging="720"/>
        <w:rPr>
          <w:rFonts w:ascii="Times New Roman" w:hAnsi="Times New Roman" w:cs="Times New Roman"/>
          <w:sz w:val="24"/>
          <w:szCs w:val="24"/>
        </w:rPr>
      </w:pPr>
      <w:r>
        <w:rPr>
          <w:rFonts w:cs="Times New Roman" w:ascii="Times New Roman" w:hAnsi="Times New Roman"/>
          <w:sz w:val="24"/>
          <w:szCs w:val="24"/>
        </w:rPr>
        <w:t>106</w:t>
        <w:tab/>
        <w:t xml:space="preserve">Croce, L., Coperchini, F., Magri, F., Chiovato, L. &amp; Rotondi, M. The multifaceted anti-cancer effects of BRAF-inhibitors. </w:t>
      </w:r>
      <w:r>
        <w:rPr>
          <w:rFonts w:cs="Times New Roman" w:ascii="Times New Roman" w:hAnsi="Times New Roman"/>
          <w:i/>
          <w:sz w:val="24"/>
          <w:szCs w:val="24"/>
        </w:rPr>
        <w:t>Oncotarget</w:t>
      </w:r>
      <w:r>
        <w:rPr>
          <w:rFonts w:cs="Times New Roman" w:ascii="Times New Roman" w:hAnsi="Times New Roman"/>
          <w:sz w:val="24"/>
          <w:szCs w:val="24"/>
        </w:rPr>
        <w:t xml:space="preserve"> </w:t>
      </w:r>
      <w:r>
        <w:rPr>
          <w:rFonts w:cs="Times New Roman" w:ascii="Times New Roman" w:hAnsi="Times New Roman"/>
          <w:b/>
          <w:sz w:val="24"/>
          <w:szCs w:val="24"/>
        </w:rPr>
        <w:t>10</w:t>
      </w:r>
      <w:r>
        <w:rPr>
          <w:rFonts w:cs="Times New Roman" w:ascii="Times New Roman" w:hAnsi="Times New Roman"/>
          <w:sz w:val="24"/>
          <w:szCs w:val="24"/>
        </w:rPr>
        <w:t>, 6623-6640, doi:10.18632/oncotarget.27304 (2019).</w:t>
      </w:r>
    </w:p>
    <w:p>
      <w:pPr>
        <w:pStyle w:val="Normal"/>
        <w:spacing w:lineRule="auto" w:line="480" w:before="120" w:after="0"/>
        <w:jc w:val="both"/>
        <w:rPr>
          <w:rFonts w:ascii="Times New Roman" w:hAnsi="Times New Roman" w:cs="Times New Roman"/>
          <w:sz w:val="24"/>
          <w:szCs w:val="24"/>
        </w:rPr>
      </w:pPr>
      <w:r>
        <w:rPr>
          <w:rFonts w:ascii="Times New Roman" w:hAnsi="Times New Roman"/>
          <w:sz w:val="24"/>
          <w:szCs w:val="24"/>
        </w:rPr>
      </w:r>
      <w:r>
        <w:rPr>
          <w:sz w:val="24"/>
          <w:szCs w:val="24"/>
          <w:rFonts w:ascii="Times New Roman" w:hAnsi="Times New Roman"/>
        </w:rPr>
        <w:fldChar w:fldCharType="end"/>
      </w:r>
    </w:p>
    <w:sectPr>
      <w:footerReference w:type="default" r:id="rId2"/>
      <w:type w:val="nextPage"/>
      <w:pgSz w:w="12240" w:h="15840"/>
      <w:pgMar w:left="1440" w:right="1440" w:gutter="0" w:header="0" w:top="1440" w:footer="1440" w:bottom="1992"/>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Palatino Linotype">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Cambria">
    <w:charset w:val="01"/>
    <w:family w:val="roman"/>
    <w:pitch w:val="default"/>
  </w:font>
  <w:font w:name="Times New Roman">
    <w:charset w:val="01"/>
    <w:family w:val="roman"/>
    <w:pitch w:val="default"/>
  </w:font>
  <w:font w:name="Arial">
    <w:charset w:val="01"/>
    <w:family w:val="roman"/>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both"/>
      <w:rPr/>
    </w:pPr>
    <w:r>
      <w:rPr/>
      <w:tab/>
    </w:r>
    <w:r>
      <w:rPr/>
      <w:fldChar w:fldCharType="begin"/>
    </w:r>
    <w:r>
      <w:rPr/>
      <w:instrText xml:space="preserve"> PAGE \* roman </w:instrText>
    </w:r>
    <w:r>
      <w:rPr/>
      <w:fldChar w:fldCharType="separate"/>
    </w:r>
    <w:r>
      <w:rPr/>
      <w:t>xxx</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revisionView w:insDel="0" w:formatting="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jaVu Sans" w:cs="DejaVu Sans"/>
        <w:sz w:val="22"/>
        <w:szCs w:val="22"/>
        <w:lang w:val="en-US" w:eastAsia="zh-CN"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false"/>
      <w:bidi w:val="0"/>
      <w:spacing w:lineRule="auto" w:line="276" w:before="0" w:after="200"/>
      <w:jc w:val="left"/>
    </w:pPr>
    <w:rPr>
      <w:rFonts w:ascii="Calibri" w:hAnsi="Calibri" w:eastAsia="DejaVu Sans" w:cs="DejaVu Sans"/>
      <w:color w:val="auto"/>
      <w:kern w:val="0"/>
      <w:sz w:val="22"/>
      <w:szCs w:val="22"/>
      <w:lang w:val="en-US" w:eastAsia="zh-CN"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qFormat/>
    <w:rPr>
      <w:rFonts w:ascii="Tahoma" w:hAnsi="Tahoma" w:cs="Tahoma"/>
      <w:sz w:val="16"/>
      <w:szCs w:val="16"/>
    </w:rPr>
  </w:style>
  <w:style w:type="character" w:styleId="HeaderChar" w:customStyle="1">
    <w:name w:val="Header Char"/>
    <w:basedOn w:val="DefaultParagraphFont"/>
    <w:link w:val="Header"/>
    <w:qFormat/>
    <w:rPr/>
  </w:style>
  <w:style w:type="character" w:styleId="FooterChar" w:customStyle="1">
    <w:name w:val="Footer Char"/>
    <w:basedOn w:val="DefaultParagraphFont"/>
    <w:link w:val="Footer"/>
    <w:qFormat/>
    <w:rPr/>
  </w:style>
  <w:style w:type="character" w:styleId="EndNoteBibliographyTitleChar" w:customStyle="1">
    <w:name w:val="EndNote Bibliography Title Char"/>
    <w:basedOn w:val="DefaultParagraphFont"/>
    <w:link w:val="EndNoteBibliographyTitle"/>
    <w:qFormat/>
    <w:rPr>
      <w:rFonts w:ascii="Calibri" w:hAnsi="Calibri" w:cs="Calibri"/>
    </w:rPr>
  </w:style>
  <w:style w:type="character" w:styleId="EndNoteBibliographyChar" w:customStyle="1">
    <w:name w:val="EndNote Bibliography Char"/>
    <w:basedOn w:val="DefaultParagraphFont"/>
    <w:link w:val="EndNoteBibliography"/>
    <w:qFormat/>
    <w:rPr>
      <w:rFonts w:ascii="Calibri" w:hAnsi="Calibri" w:cs="Calibri"/>
    </w:rPr>
  </w:style>
  <w:style w:type="character" w:styleId="InternetLink">
    <w:name w:val="Hyperlink"/>
    <w:basedOn w:val="DefaultParagraphFont"/>
    <w:rPr>
      <w:color w:val="0000FF"/>
      <w:u w:val="single"/>
    </w:rPr>
  </w:style>
  <w:style w:type="character" w:styleId="MDPI31textChar" w:customStyle="1">
    <w:name w:val="MDPI_3.1_text Char"/>
    <w:basedOn w:val="DefaultParagraphFont"/>
    <w:link w:val="MDPI31text"/>
    <w:qFormat/>
    <w:rPr>
      <w:rFonts w:ascii="Palatino Linotype" w:hAnsi="Palatino Linotype" w:eastAsia="Times New Roman" w:cs="Times New Roman"/>
      <w:color w:val="000000"/>
      <w:sz w:val="20"/>
      <w:lang w:eastAsia="de-DE" w:bidi="en-US"/>
    </w:rPr>
  </w:style>
  <w:style w:type="character" w:styleId="ListParagraphChar" w:customStyle="1">
    <w:name w:val="List Paragraph Char"/>
    <w:basedOn w:val="DefaultParagraphFont"/>
    <w:link w:val="ListParagraph"/>
    <w:qFormat/>
    <w:rPr/>
  </w:style>
  <w:style w:type="character" w:styleId="EndnoteTextChar" w:customStyle="1">
    <w:name w:val="Endnote Text Char"/>
    <w:basedOn w:val="DefaultParagraphFont"/>
    <w:link w:val="Endnote"/>
    <w:qFormat/>
    <w:rPr>
      <w:sz w:val="20"/>
      <w:szCs w:val="20"/>
    </w:rPr>
  </w:style>
  <w:style w:type="character" w:styleId="EndnoteCharacters" w:customStyle="1">
    <w:name w:val="Endnote Characters"/>
    <w:qFormat/>
    <w:rPr>
      <w:vertAlign w:val="superscript"/>
    </w:rPr>
  </w:style>
  <w:style w:type="character" w:styleId="EndnoteAnchor">
    <w:name w:val="Endnote Reference"/>
    <w:rPr>
      <w:vertAlign w:val="superscrip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z w:val="20"/>
      <w:szCs w:val="20"/>
    </w:rPr>
  </w:style>
  <w:style w:type="character" w:styleId="CommentSubjectChar" w:customStyle="1">
    <w:name w:val="Comment Subject Char"/>
    <w:basedOn w:val="CommentTextChar"/>
    <w:link w:val="Annotationsubject"/>
    <w:qFormat/>
    <w:rPr>
      <w:b/>
      <w:bCs/>
      <w:sz w:val="20"/>
      <w:szCs w:val="20"/>
    </w:rPr>
  </w:style>
  <w:style w:type="character" w:styleId="Linenumber">
    <w:name w:val="line number"/>
    <w:qFormat/>
    <w:rPr/>
  </w:style>
  <w:style w:type="character" w:styleId="NumberingSymbols" w:customStyle="1">
    <w:name w:val="Numbering Symbols"/>
    <w:qFormat/>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4"/>
      <w:szCs w:val="28"/>
    </w:rPr>
  </w:style>
  <w:style w:type="paragraph" w:styleId="TextBody">
    <w:name w:val="Body Text"/>
    <w:basedOn w:val="Normal"/>
    <w:pPr>
      <w:spacing w:before="0" w:after="140"/>
    </w:pPr>
    <w:rPr/>
  </w:style>
  <w:style w:type="paragraph" w:styleId="List">
    <w:name w:val="List"/>
    <w:basedOn w:val="TextBody"/>
    <w:pPr/>
    <w:rPr>
      <w:rFonts w:ascii="Cambria" w:hAnsi="Cambria"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customStyle="1">
    <w:name w:val="Index"/>
    <w:basedOn w:val="Normal"/>
    <w:qFormat/>
    <w:pPr>
      <w:suppressLineNumbers/>
    </w:pPr>
    <w:rPr>
      <w:rFonts w:ascii="Cambria" w:hAnsi="Cambria" w:cs="Lohit Devanagari"/>
    </w:rPr>
  </w:style>
  <w:style w:type="paragraph" w:styleId="Caption1">
    <w:name w:val="caption"/>
    <w:basedOn w:val="Normal"/>
    <w:qFormat/>
    <w:pPr>
      <w:suppressLineNumbers/>
      <w:spacing w:before="120" w:after="120"/>
    </w:pPr>
    <w:rPr>
      <w:rFonts w:ascii="Cambria" w:hAnsi="Cambria" w:cs="Lohit Devanagari"/>
      <w:i/>
      <w:iCs/>
      <w:sz w:val="24"/>
      <w:szCs w:val="24"/>
    </w:rPr>
  </w:style>
  <w:style w:type="paragraph" w:styleId="ListParagraph">
    <w:name w:val="List Paragraph"/>
    <w:basedOn w:val="Normal"/>
    <w:link w:val="ListParagraphChar"/>
    <w:qFormat/>
    <w:pPr>
      <w:spacing w:before="0" w:after="200"/>
      <w:ind w:left="720" w:hanging="0"/>
      <w:contextualSpacing/>
    </w:pPr>
    <w:rPr/>
  </w:style>
  <w:style w:type="paragraph" w:styleId="BalloonText">
    <w:name w:val="Balloon Text"/>
    <w:basedOn w:val="Normal"/>
    <w:link w:val="BalloonTextChar"/>
    <w:qFormat/>
    <w:pPr>
      <w:spacing w:lineRule="auto" w:line="240" w:before="0" w:after="0"/>
    </w:pPr>
    <w:rPr>
      <w:rFonts w:ascii="Tahoma" w:hAnsi="Tahoma" w:cs="Tahoma"/>
      <w:sz w:val="16"/>
      <w:szCs w:val="16"/>
    </w:rPr>
  </w:style>
  <w:style w:type="paragraph" w:styleId="NormalWeb">
    <w:name w:val="Normal (Web)"/>
    <w:basedOn w:val="Normal"/>
    <w:qFormat/>
    <w:pPr>
      <w:spacing w:lineRule="auto" w:line="240" w:before="280" w:after="280"/>
    </w:pPr>
    <w:rPr>
      <w:rFonts w:ascii="Times New Roman" w:hAnsi="Times New Roman" w:cs="Times New Roman"/>
      <w:sz w:val="24"/>
      <w:szCs w:val="24"/>
    </w:rPr>
  </w:style>
  <w:style w:type="paragraph" w:styleId="HeaderandFooter" w:customStyle="1">
    <w:name w:val="Header and Footer"/>
    <w:basedOn w:val="Normal"/>
    <w:qFormat/>
    <w:pPr/>
    <w:rPr/>
  </w:style>
  <w:style w:type="paragraph" w:styleId="Header">
    <w:name w:val="Header"/>
    <w:basedOn w:val="Normal"/>
    <w:link w:val="HeaderChar"/>
    <w:pPr>
      <w:tabs>
        <w:tab w:val="clear" w:pos="720"/>
        <w:tab w:val="center" w:pos="4680" w:leader="none"/>
        <w:tab w:val="right" w:pos="9360" w:leader="none"/>
      </w:tabs>
      <w:spacing w:lineRule="auto" w:line="240" w:before="0" w:after="0"/>
    </w:pPr>
    <w:rPr/>
  </w:style>
  <w:style w:type="paragraph" w:styleId="Footer">
    <w:name w:val="Footer"/>
    <w:basedOn w:val="Normal"/>
    <w:link w:val="FooterChar"/>
    <w:pPr>
      <w:tabs>
        <w:tab w:val="clear" w:pos="720"/>
        <w:tab w:val="center" w:pos="4680" w:leader="none"/>
        <w:tab w:val="right" w:pos="9360" w:leader="none"/>
      </w:tabs>
      <w:spacing w:lineRule="auto" w:line="240" w:before="0" w:after="0"/>
    </w:pPr>
    <w:rPr/>
  </w:style>
  <w:style w:type="paragraph" w:styleId="Default" w:customStyle="1">
    <w:name w:val="Default"/>
    <w:qFormat/>
    <w:pPr>
      <w:widowControl/>
      <w:suppressAutoHyphens w:val="true"/>
      <w:overflowPunct w:val="false"/>
      <w:bidi w:val="0"/>
      <w:spacing w:before="0" w:after="0"/>
      <w:jc w:val="left"/>
    </w:pPr>
    <w:rPr>
      <w:rFonts w:ascii="Arial" w:hAnsi="Arial" w:eastAsia="SimSun" w:cs="Arial"/>
      <w:color w:val="000000"/>
      <w:kern w:val="0"/>
      <w:sz w:val="24"/>
      <w:szCs w:val="24"/>
      <w:lang w:val="en-US" w:eastAsia="zh-CN" w:bidi="ar-SA"/>
    </w:rPr>
  </w:style>
  <w:style w:type="paragraph" w:styleId="EndNoteBibliographyTitle" w:customStyle="1">
    <w:name w:val="EndNote Bibliography Title"/>
    <w:basedOn w:val="Normal"/>
    <w:link w:val="EndNoteBibliographyTitleChar"/>
    <w:qFormat/>
    <w:pPr>
      <w:spacing w:before="0" w:after="0"/>
      <w:jc w:val="center"/>
    </w:pPr>
    <w:rPr>
      <w:rFonts w:cs="Calibri"/>
    </w:rPr>
  </w:style>
  <w:style w:type="paragraph" w:styleId="EndNoteBibliography" w:customStyle="1">
    <w:name w:val="EndNote Bibliography"/>
    <w:basedOn w:val="Normal"/>
    <w:link w:val="EndNoteBibliographyChar"/>
    <w:qFormat/>
    <w:pPr>
      <w:spacing w:lineRule="auto" w:line="240"/>
    </w:pPr>
    <w:rPr>
      <w:rFonts w:cs="Calibri"/>
    </w:rPr>
  </w:style>
  <w:style w:type="paragraph" w:styleId="M3972229272031037260gmailmsonormal" w:customStyle="1">
    <w:name w:val="m_3972229272031037260gmail-msonormal"/>
    <w:basedOn w:val="Normal"/>
    <w:qFormat/>
    <w:pPr>
      <w:spacing w:lineRule="auto" w:line="240" w:before="280" w:after="280"/>
    </w:pPr>
    <w:rPr>
      <w:rFonts w:ascii="Times New Roman" w:hAnsi="Times New Roman" w:eastAsia="Times New Roman" w:cs="Times New Roman"/>
      <w:sz w:val="24"/>
      <w:szCs w:val="24"/>
    </w:rPr>
  </w:style>
  <w:style w:type="paragraph" w:styleId="MDPI31text" w:customStyle="1">
    <w:name w:val="MDPI_3.1_text"/>
    <w:link w:val="MDPI31textChar"/>
    <w:qFormat/>
    <w:pPr>
      <w:widowControl/>
      <w:suppressAutoHyphens w:val="true"/>
      <w:overflowPunct w:val="false"/>
      <w:bidi w:val="0"/>
      <w:snapToGrid w:val="false"/>
      <w:spacing w:lineRule="atLeast" w:line="260" w:before="0" w:after="0"/>
      <w:ind w:firstLine="425"/>
      <w:jc w:val="both"/>
    </w:pPr>
    <w:rPr>
      <w:rFonts w:ascii="Palatino Linotype" w:hAnsi="Palatino Linotype" w:eastAsia="Times New Roman" w:cs="Times New Roman"/>
      <w:color w:val="000000"/>
      <w:kern w:val="0"/>
      <w:sz w:val="20"/>
      <w:szCs w:val="22"/>
      <w:lang w:val="en-US" w:eastAsia="de-DE" w:bidi="en-US"/>
    </w:rPr>
  </w:style>
  <w:style w:type="paragraph" w:styleId="Endnote">
    <w:name w:val="Endnote Text"/>
    <w:basedOn w:val="Normal"/>
    <w:link w:val="EndnoteTextChar"/>
    <w:pPr>
      <w:spacing w:lineRule="auto" w:line="240" w:before="0" w:after="0"/>
    </w:pPr>
    <w:rPr>
      <w:sz w:val="20"/>
      <w:szCs w:val="20"/>
    </w:rPr>
  </w:style>
  <w:style w:type="paragraph" w:styleId="Revision">
    <w:name w:val="Revision"/>
    <w:qFormat/>
    <w:pPr>
      <w:widowControl/>
      <w:suppressAutoHyphens w:val="true"/>
      <w:overflowPunct w:val="false"/>
      <w:bidi w:val="0"/>
      <w:spacing w:before="0" w:after="0"/>
      <w:jc w:val="left"/>
    </w:pPr>
    <w:rPr>
      <w:rFonts w:ascii="Calibri" w:hAnsi="Calibri" w:eastAsia="DejaVu Sans" w:cs="DejaVu Sans"/>
      <w:color w:val="auto"/>
      <w:kern w:val="0"/>
      <w:sz w:val="22"/>
      <w:szCs w:val="22"/>
      <w:lang w:val="en-US" w:eastAsia="zh-CN" w:bidi="ar-SA"/>
    </w:rPr>
  </w:style>
  <w:style w:type="paragraph" w:styleId="Annotationtext">
    <w:name w:val="annotation text"/>
    <w:basedOn w:val="Normal"/>
    <w:link w:val="CommentTextChar"/>
    <w:qFormat/>
    <w:pPr>
      <w:spacing w:lineRule="auto" w:line="240"/>
    </w:pPr>
    <w:rPr>
      <w:sz w:val="20"/>
      <w:szCs w:val="20"/>
    </w:rPr>
  </w:style>
  <w:style w:type="paragraph" w:styleId="Annotationsubject">
    <w:name w:val="annotation subject"/>
    <w:basedOn w:val="Annotationtext"/>
    <w:next w:val="Annotationtext"/>
    <w:link w:val="CommentSubjectChar"/>
    <w:qFormat/>
    <w:pPr/>
    <w:rPr>
      <w:b/>
      <w:bCs/>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F7A45-DCC3-44AA-8BFE-9C01C469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Application>LibreOffice/7.4.3.2$Linux_X86_64 LibreOffice_project/1048a8393ae2eeec98dff31b5c133c5f1d08b890</Application>
  <AppVersion>15.0000</AppVersion>
  <Pages>30</Pages>
  <Words>5845</Words>
  <Characters>34840</Characters>
  <CharactersWithSpaces>40397</CharactersWithSpaces>
  <Paragraphs>254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2022-12-04T17:45:00Z</dcterms:created>
  <dc:creator>Gongqin</dc:creator>
  <dc:description/>
  <dc:language>en-US</dc:language>
  <cp:lastModifiedBy/>
  <cp:lastPrinted>2022-01-25T19:15:00Z</cp:lastPrinted>
  <dcterms:modified xsi:type="dcterms:W3CDTF">2022-12-08T11:48:50Z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